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specializing in building robust data platforms and pipelines. Expertise in cloud technologies and financial data workflows, ensuring secure and scalable data infrastructures.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Fivetran, Talend, Matillion, DBT, Informatica, Coalesce,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Data Lakes, Data Warehouses, ETL, ELT, Data Marts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&amp; Visualization:</w:t>
      </w:r>
      <w:r w:rsidRPr="003813CA">
        <w:rPr>
          <w:rFonts w:ascii="Arial" w:eastAsia="Century Gothic" w:hAnsi="Arial" w:cs="Arial"/>
          <w:sz w:val="22"/>
          <w:szCs w:val="22"/>
        </w:rPr>
        <w:t xml:space="preserve"> Power BI, Tableau, Looker, ThoughtSpot, Qlik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data integration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processing of large financial datasets while implementing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tailored to meet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warehouses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optimized for </w:t>
      </w:r>
      <w:r w:rsidRPr="003813CA">
        <w:rPr>
          <w:rStyle w:val="span"/>
          <w:rFonts w:ascii="Arial" w:eastAsia="Century Gothic" w:hAnsi="Arial" w:cs="Arial"/>
          <w:b/>
          <w:bCs/>
          <w:sz w:val="22"/>
          <w:szCs w:val="22"/>
        </w:rPr>
        <w:t xml:space="preserve">financial reporting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enhancing performance for complex queries through effective indexing and partitioning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scientists and analysts, utilizing </w:t>
      </w:r>
      <w:r w:rsidRPr="003813CA">
        <w:rPr>
          <w:rStyle w:val="span"/>
          <w:rFonts w:ascii="Arial" w:eastAsia="Century Gothic" w:hAnsi="Arial" w:cs="Arial"/>
          <w:b/>
          <w:bCs/>
          <w:sz w:val="22"/>
          <w:szCs w:val="22"/>
        </w:rPr>
        <w:t xml:space="preserve">collaborative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contributing to maintaining high data availability and integrity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automated testing processes, utilizing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resulted in improved code quality and reduced deployment errors for 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full compliance with data security regulations and best practices, utilizing secure cloud configurations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financial information at every stage of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design for new </w:t>
      </w:r>
      <w:r w:rsidRPr="003813CA">
        <w:rPr>
          <w:rStyle w:val="span"/>
          <w:rFonts w:ascii="Arial" w:eastAsia="Century Gothic" w:hAnsi="Arial" w:cs="Arial"/>
          <w:b/>
          <w:bCs/>
          <w:sz w:val="22"/>
          <w:szCs w:val="22"/>
        </w:rPr>
        <w:t xml:space="preserve">data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microservices architecture to promote scalability and reliability of financial data processing operations across various global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issues related to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promptly implemented troubleshooting techniques using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enhancing performance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and stakeholders regularly, facilitating knowledge-sharing sessions that improved understanding of </w:t>
      </w:r>
      <w:r w:rsidRPr="003813CA">
        <w:rPr>
          <w:rStyle w:val="span"/>
          <w:rFonts w:ascii="Arial" w:eastAsia="Century Gothic" w:hAnsi="Arial" w:cs="Arial"/>
          <w:b/>
          <w:bCs/>
          <w:sz w:val="22"/>
          <w:szCs w:val="22"/>
        </w:rPr>
        <w:t xml:space="preserve">data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innovation within the engineering group.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created systems and processes, ensuring that knowledge transfer is seamless and that new team members can effectively onboard into the ongoing projects and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and libraries for </w:t>
      </w:r>
      <w:r w:rsidRPr="003813CA">
        <w:rPr>
          <w:rStyle w:val="span"/>
          <w:rFonts w:ascii="Arial" w:eastAsia="Century Gothic" w:hAnsi="Arial" w:cs="Arial"/>
          <w:b/>
          <w:bCs/>
          <w:sz w:val="22"/>
          <w:szCs w:val="22"/>
        </w:rPr>
        <w:t xml:space="preserve">real-time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Druid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the efficiency and speed of financial data analytics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quality assurance processes using automation frameworks while continuously identifying areas for improvement in data integrity and availability for better business intelligence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effective technical leadership while mentoring junior engineers in the team, sharing knowledge about best practices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a culture of continuous learning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processes and enhancing productivity through automated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legacy systems by refactoring existing queries and data practices, ensuring the heavy financial workloads did not hinder performance during peak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metrics and conducted regular audits for overall system performance in </w:t>
      </w:r>
      <w:r w:rsidRPr="003813CA">
        <w:rPr>
          <w:rStyle w:val="span"/>
          <w:rFonts w:ascii="Arial" w:eastAsia="Century Gothic" w:hAnsi="Arial" w:cs="Arial"/>
          <w:b/>
          <w:bCs/>
          <w:sz w:val="22"/>
          <w:szCs w:val="22"/>
        </w:rPr>
        <w:t xml:space="preserve">data handling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supporting proactive measures towards continuous improvement and data pipeline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to design and develop tailored digital solutions, enhancing planning and construction management processes for public projects while implementing data-driven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ETL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data collection and processing layers for civil projects, effectively reducing manual data entry, and enhancing data accuracy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w:t>
      </w:r>
      <w:r w:rsidRPr="003813CA">
        <w:rPr>
          <w:rStyle w:val="span"/>
          <w:rFonts w:ascii="Arial" w:eastAsia="Century Gothic" w:hAnsi="Arial" w:cs="Arial"/>
          <w:b/>
          <w:bCs/>
          <w:sz w:val="22"/>
          <w:szCs w:val="22"/>
        </w:rPr>
        <w:t xml:space="preserve">data governance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the management of sensitive data while ensuring compliance with industry standards, significantly improving data usability for </w:t>
      </w:r>
      <w:r w:rsidRPr="003813CA">
        <w:rPr>
          <w:rStyle w:val="span"/>
          <w:rFonts w:ascii="Arial" w:eastAsia="Century Gothic" w:hAnsi="Arial" w:cs="Arial"/>
          <w:b/>
          <w:bCs/>
          <w:sz w:val="22"/>
          <w:szCs w:val="22"/>
        </w:rPr>
        <w:t xml:space="preserve">project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reporting tools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project managers to effectively visualize and analyze data for more successful project outcomes and client 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clients to design solutions that meet their needs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data to improve work processes and streamline project execution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 functionalities by integrating with third-party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data interoperability and availability across various </w:t>
      </w:r>
      <w:r w:rsidRPr="003813CA">
        <w:rPr>
          <w:rStyle w:val="span"/>
          <w:rFonts w:ascii="Arial" w:eastAsia="Century Gothic" w:hAnsi="Arial" w:cs="Arial"/>
          <w:b/>
          <w:bCs/>
          <w:sz w:val="22"/>
          <w:szCs w:val="22"/>
        </w:rPr>
        <w:t xml:space="preserve">digital project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traditional project states into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improved project visibility and collaboration through the deployment of accessible data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using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insights that led to optimized workflows in construction processes, which in turn facilitated better decision-making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development lifecycle from design through implementation and support, fostering a collaborative team environment that encouraged agility and responsiveness to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thorough project documentation to ensure compliance with industry regulations and standards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foster a shared understanding of project objectives and data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sessions for staff on using data platforms and tools, improving data literacy within the team and empowering members to leverage data in their work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analyzed user feedback continuously to refine applications for better user experience and optimized data handling capabilities in the civil engineering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