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data engineering and backend systems focusing on web and mobile applications. Proven expertise in building ETL/ELT pipelines, Python, SQL, and API integrations to support AI-driven initiatives. Skilled at designing robust data architectures in complex environments with a strong emphasis on technical rigor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Apache Airflow, AWS Glue, Fivetran, dbt,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Google BigQuery, Snowflake,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Postman, Zapier, Mulesoft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Hadoop, Apache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CI/CD, Git, Unit Testing, Data Governance, Data Quality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batch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across various enterprise systems, ensuring efficient data flow and integration while maintaining high standards of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operational tools,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legacy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 clean internal data layer, facilitating seamless data access across teams and enhancing overall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schemas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agents, and workflow engines, effectively translating complex business requirements into structured data formats for optimal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data lifecycle,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ingestion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normalization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both unstructured and semi-structured data, aligning with best practices in data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 to translate operational needs into robust data systems, fostering clear communication and effective project execution at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observability, and foundational data quality checks in the data pipelines to preemptively identify and resolve potential issues before they impact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data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deploying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responsiveness and scalability of the data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toolsets to improve data ingestion processes, optimizing the movement of data from disparate sources into centralized repositories.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advocated for best development practices within the team, incentivizing high-quality code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in a secure, reliable, and efficient manner, ensuring alignment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stay ahead of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workflows, contributing innovative ideas that drive organizational transformation through the use of advanced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team, promoting a culture of learning and adaptation to new technologies and processes in the rapidly evolving data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automating data cleansing and transformation processes, significantly reducing manual effort while increasing data accuracy and reliability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for data systems, creating a knowledge base for team members that assists in onboarding and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in fast-paced, ambiguous environments, demonstrating a capacity to make sound technical trade-offs while maintaining focus on delivery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software solutions for clients in civil IT, emphasizing the coordination of planning, bidding, and construction management components integrated seamlessly into a unified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develop digital solutions for paperless contracting, enhancing workflow efficiencies and reducing administrative burdens during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robust data processing and reporting capabilities within a digital construction management framework, enhancing project tracking and resource allocation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points for existing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civil engineering data into actionable insights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reports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responsive web applications, improving user engagement while aligning with industry standards for accessibility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system testing and validation of newly developed features, ensuring high levels of quality and compliance with project specifications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teamwork and communication across multiple disciplines, bridging gaps between engineering teams and client-facing stakeholders to enhance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assess project success metrics and recommended optimizations providing insights that accelerated project timelines and resource allocation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development lifecycles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emphasizing iterative development and continuous improvement within the team to adapt quickly to changing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and onboarding of new developers, fostering a collaborative environment that encouraged shared learning and professional growth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project-related documentation, maintaining clarity and transparency regarding system processes, architecture, and decision-making rationale for stakeholder review and future reference.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 regarding the integration of emerging technologies in traditional phases of construction and project management to innovate and improve service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