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software development experience, specializing in healthcare data systems, data warehousing, and pipeline architecture. Proven ability to optimize data processes and drive business insights through advanced database design and data governance.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Snowflake, dbt, Apache Airflow, Talend, AWS Glue,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Standards:</w:t>
      </w:r>
      <w:r w:rsidRPr="003813CA">
        <w:rPr>
          <w:rFonts w:ascii="Arial" w:eastAsia="Century Gothic" w:hAnsi="Arial" w:cs="Arial"/>
          <w:sz w:val="22"/>
          <w:szCs w:val="22"/>
        </w:rPr>
        <w:t xml:space="preserve"> HL7, FHIR, EHRs, DICOM, ICD-10</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Oracle,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Google Cloud Platform,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Governance &amp; Compliance:</w:t>
      </w:r>
      <w:r w:rsidRPr="003813CA">
        <w:rPr>
          <w:rFonts w:ascii="Arial" w:eastAsia="Century Gothic" w:hAnsi="Arial" w:cs="Arial"/>
          <w:sz w:val="22"/>
          <w:szCs w:val="22"/>
        </w:rPr>
        <w:t xml:space="preserve"> HIPAA, Data Privacy, Data Security, GDPR, Compliance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transform, and load data efficiently from various sources, adhering to industry best practices for data governance and security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models and storage solutions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query performance and lowering operational costs by utilizing advanced cloud-based technologies and methodologies in the field of data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 success criteria, and change management processes, demonstrating strong interpersonal skills and a commitment to delivering high-quality data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healthcare data systems while maintaining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state privacy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alerting and testing frameworks to monitor data quality and integrity across pipelines and models, significantly reducing the risk of errors and downtime in data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peer reviews and technical mentorship for junior engineers, fostering a culture of continuous learning and improvement within the data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strategic meetings to align data engineering initiatives with business goals, showcasing adaptability to changing priorities and emerging healthcare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and code standardization for data processes, ensuring compliance with industry regulations while promoting transparency and efficiency across the engineering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Data Factory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complex ETL jobs from various healthcare systems such as EHRs and labs, ensuring timely and secure data delivery for end-user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analytics tools to derive actionable insights from healthcare datasets, directly contributing to improved patient outcomes and strategic decision-making at the organizational level.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data governance practices, establishing frameworks for data stewardship that enhanced compliance with both internal standards and external regulations in a highly regulated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to manage data environments across different cloud platforms effectively, demonstrating a solid understanding of modern cloud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stakeholders with real-time analytics and reporting capabilities, significantly enhancing data visibility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aimed at enhancing data pipeline efficiency and effectiveness, utilizing feedback from both technical and non-technical teams to drive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deep understanding of emerging trends in healthcare data systems, adapting existing processes to leverage new technologies that support optimized patient care and business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data warehouses for civil IT projects, creating a centralized repository for project data that facilitated better decision-making and project tracking across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techniques to analyze construction management data, providing critical insights that improved project efficiency and resource allocation for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impactful data solutions for construction project bidding and compliance, applying best practices in agile project management and teamwork.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ETL pipelines to streamline data flows from multiple sources, enhancing the speed and accuracy of data retrieval and reporting functions for high-stakes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team members in data analytics and visualization best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to cultivate a data-driven culture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transformation of traditional data processes into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scalability and flexibility for digital planning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quality assessments to ensure integrity across multiple databases, actively addressing discrepancies and implementing rigorous testing to assure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that supported user training and onboarding processes, improving knowledge transfer and technology adoption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and project management teams in the development of mobile applications, focusing on real-time data access and intuitive user interfaces to improve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external vendors to integrate third-party systems, ensuring seamless data sharing for optimized project management and regulatory compliance across civil IT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effectively coordinate project timelines and deliverables, ensuring on-time completion of critical tasks amidst rapidly evolving project scopes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processes by evaluating and integrating new technologies, ensuring all solutions remained scalable and effective as the organization expanded its service offerings in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