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technology professional with over 11 years of experience in software development and solution architecture, focusing on delivering cloud, edge computing, and networking solutions. Skilled in leading technical engagements and providing expert guidance to enhance customer relations and accelerate sales.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C#, Java,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OpenStack,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Technologies:</w:t>
      </w:r>
      <w:r w:rsidRPr="003813CA">
        <w:rPr>
          <w:rFonts w:ascii="Arial" w:eastAsia="Century Gothic" w:hAnsi="Arial" w:cs="Arial"/>
          <w:sz w:val="22"/>
          <w:szCs w:val="22"/>
        </w:rPr>
        <w:t xml:space="preserve"> SD-WAN, IP, TCP/IP, Firewalls, 5G, Satellite Communication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Git, Terraform, Ansible,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and Virtualization:</w:t>
      </w:r>
      <w:r w:rsidRPr="003813CA">
        <w:rPr>
          <w:rFonts w:ascii="Arial" w:eastAsia="Century Gothic" w:hAnsi="Arial" w:cs="Arial"/>
          <w:sz w:val="22"/>
          <w:szCs w:val="22"/>
        </w:rPr>
        <w:t xml:space="preserve"> VMware, Kubernetes, OpenShift, Docker Swarm, vSphere, Hyper-V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Edge Technologies:</w:t>
      </w:r>
      <w:r w:rsidRPr="003813CA">
        <w:rPr>
          <w:rFonts w:ascii="Arial" w:eastAsia="Century Gothic" w:hAnsi="Arial" w:cs="Arial"/>
          <w:sz w:val="22"/>
          <w:szCs w:val="22"/>
        </w:rPr>
        <w:t xml:space="preserve"> TensorFlow, PyTorch, Edge AI, Machine Learning, IoT, Edge Computing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Customer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demonstrations and proof-of-concepts showcasing </w:t>
      </w:r>
      <w:r w:rsidRPr="003813CA">
        <w:rPr>
          <w:rStyle w:val="span"/>
          <w:rFonts w:ascii="Arial" w:eastAsia="Century Gothic" w:hAnsi="Arial" w:cs="Arial"/>
          <w:b/>
          <w:bCs/>
          <w:sz w:val="22"/>
          <w:szCs w:val="22"/>
        </w:rPr>
        <w:t xml:space="preserve">Armada's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innovative edge computing solutions, effectively communicating the product's value to potential clients by addressing their unique business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sales teams to assess customer needs, ensuring alignment between technical capabilities and client expectations, enhancing engagement through tailored solutions and technical guidance.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strong relationships with key stakeholders, serving as a trusted advisor, leveraging expertise in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customer satisfaction and loyalty.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provide in-depth technical training to customers and sales representatives, emphasizing the practical applications of </w:t>
      </w:r>
      <w:r w:rsidRPr="003813CA">
        <w:rPr>
          <w:rStyle w:val="span"/>
          <w:rFonts w:ascii="Arial" w:eastAsia="Century Gothic" w:hAnsi="Arial" w:cs="Arial"/>
          <w:b/>
          <w:bCs/>
          <w:sz w:val="22"/>
          <w:szCs w:val="22"/>
        </w:rPr>
        <w:t xml:space="preserve">modular data center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cross-functional team efforts by influencing solution strategies, participating in resource prioritization, and driving successful business outcomes across multiple projects and customer engagements.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knowledge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assist clients in integrating advanced analytics into their infrastructure, fostering enhanced decision-making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updated on industry trends and competitive developments, ensured </w:t>
      </w:r>
      <w:r w:rsidRPr="003813CA">
        <w:rPr>
          <w:rStyle w:val="span"/>
          <w:rFonts w:ascii="Arial" w:eastAsia="Century Gothic" w:hAnsi="Arial" w:cs="Arial"/>
          <w:b/>
          <w:bCs/>
          <w:sz w:val="22"/>
          <w:szCs w:val="22"/>
        </w:rPr>
        <w:t xml:space="preserve">Armada's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offerings remained at the forefront of technology, identifying opportunities for product innovation and differentiation.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technical documentation and sales enablement materials, fostering better understanding among sales personnel regarding technical concepts, product features, and effective selling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to sales teams by compiling technical resources, tailoring customer engagement strategies to promote </w:t>
      </w:r>
      <w:r w:rsidRPr="003813CA">
        <w:rPr>
          <w:rStyle w:val="span"/>
          <w:rFonts w:ascii="Arial" w:eastAsia="Century Gothic" w:hAnsi="Arial" w:cs="Arial"/>
          <w:b/>
          <w:bCs/>
          <w:sz w:val="22"/>
          <w:szCs w:val="22"/>
        </w:rPr>
        <w:t xml:space="preserve">Armada's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cutting-edge solutions in edge computing and data processing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on </w:t>
      </w:r>
      <w:r w:rsidRPr="003813CA">
        <w:rPr>
          <w:rStyle w:val="span"/>
          <w:rFonts w:ascii="Arial" w:eastAsia="Century Gothic" w:hAnsi="Arial" w:cs="Arial"/>
          <w:b/>
          <w:bCs/>
          <w:sz w:val="22"/>
          <w:szCs w:val="22"/>
        </w:rPr>
        <w:t xml:space="preserve">asset management systems, IoT devices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their integration into clients' existing infrastructures to streamline operations and improve asset visibility in remote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familiarity with </w:t>
      </w:r>
      <w:r w:rsidRPr="003813CA">
        <w:rPr>
          <w:rStyle w:val="span"/>
          <w:rFonts w:ascii="Arial" w:eastAsia="Century Gothic" w:hAnsi="Arial" w:cs="Arial"/>
          <w:b/>
          <w:bCs/>
          <w:sz w:val="22"/>
          <w:szCs w:val="22"/>
        </w:rPr>
        <w:t xml:space="preserve">Azure Stack Edge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propose customized solutions that addressed client challenges with local data processing while ensuring optimal performance and scalability for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internal teams to offer insights on the design and scaling of </w:t>
      </w:r>
      <w:r w:rsidRPr="003813CA">
        <w:rPr>
          <w:rStyle w:val="span"/>
          <w:rFonts w:ascii="Arial" w:eastAsia="Century Gothic" w:hAnsi="Arial" w:cs="Arial"/>
          <w:b/>
          <w:bCs/>
          <w:sz w:val="22"/>
          <w:szCs w:val="22"/>
        </w:rPr>
        <w:t xml:space="preserve">networking and compute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overall development of innovative business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technical scoping and proposal development with precise documentation and vendor data, effectively addressing the requirements of diverse customer projects as they pertain to advanced </w:t>
      </w:r>
      <w:r w:rsidRPr="003813CA">
        <w:rPr>
          <w:rStyle w:val="span"/>
          <w:rFonts w:ascii="Arial" w:eastAsia="Century Gothic" w:hAnsi="Arial" w:cs="Arial"/>
          <w:b/>
          <w:bCs/>
          <w:sz w:val="22"/>
          <w:szCs w:val="22"/>
        </w:rPr>
        <w:t xml:space="preserve">cloud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through technical challenges while developing and submitting proposals for technical solutions, ensuring accurate representations of capabilities and compliance with client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sales representatives on the core fundamentals of </w:t>
      </w:r>
      <w:r w:rsidRPr="003813CA">
        <w:rPr>
          <w:rStyle w:val="span"/>
          <w:rFonts w:ascii="Arial" w:eastAsia="Century Gothic" w:hAnsi="Arial" w:cs="Arial"/>
          <w:b/>
          <w:bCs/>
          <w:sz w:val="22"/>
          <w:szCs w:val="22"/>
        </w:rPr>
        <w:t xml:space="preserve">cloud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knowledge-sharing and continued professional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software solutions improving project management for civil IT, strengthening bid management, construction workflows, and inspection routines through innovative integrations and advanced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digital solutions, successfully integrating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boosting overall product performance across numerous civil engineering applications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software development best practices tailored to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scalable architecture and responsive design, ensuring applications met user needs in planning and construction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project lifecycle management, from initial design to deployment, ensuring that all software solutions adhered to client specifications and industry regulations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feature-rich applications supporting civil engineering workflows, streamlining project oversight and enhancing collaboration through intuitive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testing and debugging, improving reliability and user satisfaction significantly for civil engineering applications, ensuring seamless performance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discussions with stakeholders to gather requirements focusing on integrating </w:t>
      </w:r>
      <w:r w:rsidRPr="003813CA">
        <w:rPr>
          <w:rStyle w:val="span"/>
          <w:rFonts w:ascii="Arial" w:eastAsia="Century Gothic" w:hAnsi="Arial" w:cs="Arial"/>
          <w:b/>
          <w:bCs/>
          <w:sz w:val="22"/>
          <w:szCs w:val="22"/>
        </w:rPr>
        <w:t xml:space="preserve">edge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enhancing data analytic capabilities for improved decision-making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SD-WAN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within civil IT platforms, ensuring reliable communication channels and streamlined data flow between remote sites and central infrastructures.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presentations to clients and stakeholders, effectively communicating the benefits of integrated digital solutions in planning and contracting workflows, fostering trust and confidence in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user-centric design principles while developing software for civil IT, ensuring that all solutions were intuitive, responsive, and aligned with end-user expectations and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multiple software products to create an ecosystem that enhanced construction project management capabilities, focusing on real-time data accessibility and actionable insights derived from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training sessions for users on newly implemented solutions, empowering clients in the civil sector to utilize cutting-edge technology for their project management and engineering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