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proficient in Go, cloud platforms, and modern AI tools. Proven track record in building scalable, resilient architectures and mentoring engineering teams while driving exceptional product delivery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Gorilla Mux, Gin Gonic, Vue.js,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Automation:</w:t>
      </w:r>
      <w:r w:rsidRPr="003813CA">
        <w:rPr>
          <w:rFonts w:ascii="Arial" w:eastAsia="Century Gothic" w:hAnsi="Arial" w:cs="Arial"/>
          <w:sz w:val="22"/>
          <w:szCs w:val="22"/>
        </w:rPr>
        <w:t xml:space="preserve"> Terraform, Flux, Ansible,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Development Tools:</w:t>
      </w:r>
      <w:r w:rsidRPr="003813CA">
        <w:rPr>
          <w:rFonts w:ascii="Arial" w:eastAsia="Century Gothic" w:hAnsi="Arial" w:cs="Arial"/>
          <w:sz w:val="22"/>
          <w:szCs w:val="22"/>
        </w:rPr>
        <w:t xml:space="preserve"> TensorFlow, PyTorch, Keras, OpenAI API, ChatGPT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MySQL,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robust software solutions leveraging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that enhanced product delivery and ensured high-quality code through constant collaboration and effective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dynamic team of engineers, instilling best practices in software development and fostering a culture of continuous learning and knowledge sharing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such as Scrum and Kanban across teams, promoting adaptability and improving project workflows while maintaining a test-first mindset reminiscent of engineering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resilient APIs and SaaS applications tailored for client-specific requirements, utilizing modern deployment methodologies and emphasizing real-time performance and reliability under varying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product features that improved end-user satisfaction by developing new functionalities while effectively collaborating in a cross-functional team environment, sustaining a customer-focused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AI tools and machine learning techniques to optimize code quality and automate repetitive tasks, increasing overall productivity for the engineering team significantly within set timeframes.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discussions, contributing innovative ideas alongside engineers and stakeholders to define product roadmaps and translate high-level requirements into actionable engineering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production operation of deployed solutions, diligently managing system monitoring and troubleshooting to ensure adherence to SLAs and operational excellence daily.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promoted pair programming sessions to fortify code integrity, foster collaboration, and ensure the team adhered to industry-leading software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envision and articulate software product vision, incorporating customer feedback into iterative development cycles, significantly improving backend functionality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solutions for multi-cloud integrations with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deployment strategies are aligned with architectural best practices while mitigating risks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and validation strategies to ensure high performance and reliability of software components, using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test suites that align with CI/CD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data-driven solutions capable of processing vast volumes of information efficiently by integrating in-memory databases like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persistent storage options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effective strategies using containers and orchestration tools to facilitate seamless deployment processes and operational efficiency, adhering to best practices in DevOps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and consistent documentation practices that supported both current developers and future team members, promoting knowledge retention and streamlined onboarding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tailored for civil IT projects, enhancing planning, bidding, and construction management processes while integrating user-centric design principles into the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various libraries such as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visualizations for data analysis in civil engineering tasks, improving stakeholder engagement and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clients to gather requirements, translating them into technical specifications that guided project execution and software deliverables for civil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paperless contracting systems that streamlined workflows and reduced manual errors, significantly increasing operational efficiency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databases that supported complex applications within the civil engineering sector, ensuring data integrity and high availability at all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coding standards and implement code reviews that emphasize maintainability and scalability across all software projects executed.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user feedback into feature enhancements across multiple projects, demonstrating a customer-centric approach that aligns with the goals of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frameworks, ensuring that all code adheres to defined quality standards prior to deployment, reducing post-deployment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presented project updates to stakeholders, translating technical details into business language that facilitated transparent communication across all levels of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workflow processes and identified areas for automation, utilizing tools like </w:t>
      </w:r>
      <w:r w:rsidRPr="003813CA">
        <w:rPr>
          <w:rStyle w:val="span"/>
          <w:rFonts w:ascii="Arial" w:eastAsia="Century Gothic" w:hAnsi="Arial" w:cs="Arial"/>
          <w:b/>
          <w:bCs/>
          <w:sz w:val="22"/>
          <w:szCs w:val="22"/>
        </w:rPr>
        <w:t xml:space="preserve">Zapier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 custom scripts to boost collaboration between departments within the civil IT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industry best practices and emerging technologies, fostering a collaborative environment focused on professional development and skill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technical documentation for all projects to ensure compliance and traceability throughout project lifecycles, contributing positively to project management and execution in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