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Azure Data Engineer with over 11 years of experience specializing in data engineering, cloud architecture, and data transformation for web and mobile applications. Proven track record in designing and building robust data platforms utilizing Azure, ADF, Synapse, and T-SQL. Adept in delivering production-grade scalable solutions while driving governance and best practices in CI/CD processes. Collaborative team player with a strong ability to mentor junior engineers and optimize data processes for maximum efficiency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Azure Data Factory (ADF), Azure Synapse, Azure Blob Storage, Azure DevOps, Azure Key Vault, Azure Monitor, Azure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PySpark, T-SQL, SQL, C#, JavaScript,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ELT, ETL, Data Pipelines, Data Lake, Data Warehouse, Data Modeling, Synapse Pipelines, Integration Runtime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CI/CD, GitHub Actions, Azure DevOps Pipelines, Terraform, Bicep, Visual Studio Code, Jupyter Notebooks,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PostgreSQL, MySQL, Database Administration, Query Optimization, Indexing, Data Governance, Performance Tuning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Azure Security Center, RBAC, Monitoring Tools, Log Analytics, Application Insights, Schema Drift, Data Encryption, Data Masking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intricate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architectures, including </w:t>
      </w:r>
      <w:r w:rsidRPr="003813CA">
        <w:rPr>
          <w:rStyle w:val="span"/>
          <w:rFonts w:ascii="Arial" w:eastAsia="Century Gothic" w:hAnsi="Arial" w:cs="Arial"/>
          <w:b/>
          <w:bCs/>
          <w:sz w:val="22"/>
          <w:szCs w:val="22"/>
        </w:rPr>
        <w:t xml:space="preserve">data ingestion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and </w:t>
      </w:r>
      <w:r w:rsidRPr="003813CA">
        <w:rPr>
          <w:rStyle w:val="span"/>
          <w:rFonts w:ascii="Arial" w:eastAsia="Century Gothic" w:hAnsi="Arial" w:cs="Arial"/>
          <w:b/>
          <w:bCs/>
          <w:sz w:val="22"/>
          <w:szCs w:val="22"/>
        </w:rPr>
        <w:t xml:space="preserve">storage zones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cost-effectiveness for enterprise-level applications in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r w:rsidRPr="003813CA">
        <w:rPr>
          <w:rStyle w:val="span"/>
          <w:rFonts w:ascii="Arial" w:eastAsia="Century Gothic" w:hAnsi="Arial" w:cs="Arial"/>
          <w:b/>
          <w:bCs/>
          <w:sz w:val="22"/>
          <w:szCs w:val="22"/>
        </w:rPr>
        <w:t xml:space="preserve">ELT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utilizing </w:t>
      </w:r>
      <w:r w:rsidRPr="003813CA">
        <w:rPr>
          <w:rStyle w:val="span"/>
          <w:rFonts w:ascii="Arial" w:eastAsia="Century Gothic" w:hAnsi="Arial" w:cs="Arial"/>
          <w:b/>
          <w:bCs/>
          <w:sz w:val="22"/>
          <w:szCs w:val="22"/>
        </w:rPr>
        <w:t xml:space="preserve">Azure Data Factory (ADF)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Synapse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reusable templates and best practices in line with contemporary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advanced data transformations within </w:t>
      </w:r>
      <w:r w:rsidRPr="003813CA">
        <w:rPr>
          <w:rStyle w:val="span"/>
          <w:rFonts w:ascii="Arial" w:eastAsia="Century Gothic" w:hAnsi="Arial" w:cs="Arial"/>
          <w:b/>
          <w:bCs/>
          <w:sz w:val="22"/>
          <w:szCs w:val="22"/>
        </w:rPr>
        <w:t xml:space="preserve">T-SQL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Python/PySpark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data processing and improving overall data quality across multiple projects and client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delivery cycles for data engineering projects while promoting code reviews, version control, and collaborative development among teams for better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database performance through precise </w:t>
      </w:r>
      <w:r w:rsidRPr="003813CA">
        <w:rPr>
          <w:rStyle w:val="span"/>
          <w:rFonts w:ascii="Arial" w:eastAsia="Century Gothic" w:hAnsi="Arial" w:cs="Arial"/>
          <w:b/>
          <w:bCs/>
          <w:sz w:val="22"/>
          <w:szCs w:val="22"/>
        </w:rPr>
        <w:t xml:space="preserve">query 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execution plans, and utilization of data </w:t>
      </w:r>
      <w:r w:rsidRPr="003813CA">
        <w:rPr>
          <w:rStyle w:val="span"/>
          <w:rFonts w:ascii="Arial" w:eastAsia="Century Gothic" w:hAnsi="Arial" w:cs="Arial"/>
          <w:b/>
          <w:bCs/>
          <w:sz w:val="22"/>
          <w:szCs w:val="22"/>
        </w:rPr>
        <w:t xml:space="preserve">partitioning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contributing to significant improvements in application response times and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and alerting solutions using </w:t>
      </w:r>
      <w:r w:rsidRPr="003813CA">
        <w:rPr>
          <w:rStyle w:val="span"/>
          <w:rFonts w:ascii="Arial" w:eastAsia="Century Gothic" w:hAnsi="Arial" w:cs="Arial"/>
          <w:b/>
          <w:bCs/>
          <w:sz w:val="22"/>
          <w:szCs w:val="22"/>
        </w:rPr>
        <w:t xml:space="preserve">Azure Monitor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App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data workflow health, ensuring alignment with </w:t>
      </w:r>
      <w:r w:rsidRPr="003813CA">
        <w:rPr>
          <w:rStyle w:val="span"/>
          <w:rFonts w:ascii="Arial" w:eastAsia="Century Gothic" w:hAnsi="Arial" w:cs="Arial"/>
          <w:b/>
          <w:bCs/>
          <w:sz w:val="22"/>
          <w:szCs w:val="22"/>
        </w:rPr>
        <w:t xml:space="preserve">SLA/SLO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expectations and proactive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define security boundaries and implemented </w:t>
      </w:r>
      <w:r w:rsidRPr="003813CA">
        <w:rPr>
          <w:rStyle w:val="span"/>
          <w:rFonts w:ascii="Arial" w:eastAsia="Century Gothic" w:hAnsi="Arial" w:cs="Arial"/>
          <w:b/>
          <w:bCs/>
          <w:sz w:val="22"/>
          <w:szCs w:val="22"/>
        </w:rPr>
        <w:t xml:space="preserve">RBAC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Azure Key Vault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sensitive information enhancing overall project security posture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performance 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scalable </w:t>
      </w:r>
      <w:r w:rsidRPr="003813CA">
        <w:rPr>
          <w:rStyle w:val="span"/>
          <w:rFonts w:ascii="Arial" w:eastAsia="Century Gothic" w:hAnsi="Arial" w:cs="Arial"/>
          <w:b/>
          <w:bCs/>
          <w:sz w:val="22"/>
          <w:szCs w:val="22"/>
        </w:rPr>
        <w:t xml:space="preserve">data pipeline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innovation within the team and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created detailed runbooks for client handoff, ensuring seamless transition and knowledge transfer, promoting transparency and efficiency in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business requirements, translating them into technical specifications for data solutions that align with strategic goals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observability and reliability through implementation of proper data monitoring solutions and governance practices, thereby ensuring compliance and operational readiness in line with industry trends.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integrated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focusing on data extraction and reporting for bidding and construction management, enhancing data accessibility and accuracy in project estimations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deployment of scalable web applications supporting digital workflows, improving the efficiency of project management and paperless contracting solutions, which significantly streamlined processes for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effective data models and reporting structures leveraging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key stakeholders with actionable insights into project performance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extensive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enabling real-time data synchronization between construction management tools and clients' databases, improving overall project execution and reducing data discrepancies.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and technical training for team members on </w:t>
      </w:r>
      <w:r w:rsidRPr="003813CA">
        <w:rPr>
          <w:rStyle w:val="span"/>
          <w:rFonts w:ascii="Arial" w:eastAsia="Century Gothic" w:hAnsi="Arial" w:cs="Arial"/>
          <w:b/>
          <w:bCs/>
          <w:sz w:val="22"/>
          <w:szCs w:val="22"/>
        </w:rPr>
        <w:t xml:space="preserve">data engineering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internally collaborative environment that encourages skill development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collaborating with project managers and stakeholders to ensure project milestones were achieved on time and within scope and budget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deploy data services that meet evolving client demands, enhancing adaptability and responsiveness to changes within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and technology evaluations to identify emerging </w:t>
      </w:r>
      <w:r w:rsidRPr="003813CA">
        <w:rPr>
          <w:rStyle w:val="span"/>
          <w:rFonts w:ascii="Arial" w:eastAsia="Century Gothic" w:hAnsi="Arial" w:cs="Arial"/>
          <w:b/>
          <w:bCs/>
          <w:sz w:val="22"/>
          <w:szCs w:val="22"/>
        </w:rPr>
        <w:t xml:space="preserve">data handling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best practices relevant to the civil IT landscape, proactively recommending new solutions to enhance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configuration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improving deployment strategies for analytics services while ensuring high availability and resilience for data operations within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performance through comprehensive analysis and troubleshooting, leading to improved latency and enhanced user experience with civil IT applications and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data integrity and implementation of validation frameworks within the organization, securing accurate and reliable data throughout the project lifecycle, critical in civil engineering evaluations.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