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advanced quantitative analysis, GIS, and data engineering. Proficient in designing impactful frameworks and conducting detailed statistical analysis to derive meaningful insights from data in humanitarian contexts.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 Python, JavaScript, SQL, Java, HTML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Statistical Analysis:</w:t>
      </w:r>
      <w:r w:rsidRPr="003813CA">
        <w:rPr>
          <w:rFonts w:ascii="Arial" w:eastAsia="Century Gothic" w:hAnsi="Arial" w:cs="Arial"/>
          <w:sz w:val="22"/>
          <w:szCs w:val="22"/>
        </w:rPr>
        <w:t xml:space="preserve"> Regression Analysis, Hierarchical Modeling, Multilevel Analysis, Data visualization, Statistical Programming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GIS &amp; Remote Sensing:</w:t>
      </w:r>
      <w:r w:rsidRPr="003813CA">
        <w:rPr>
          <w:rFonts w:ascii="Arial" w:eastAsia="Century Gothic" w:hAnsi="Arial" w:cs="Arial"/>
          <w:sz w:val="22"/>
          <w:szCs w:val="22"/>
        </w:rPr>
        <w:t xml:space="preserve"> QGIS, ArcGIS, Satellite Mapping, Geospatial Analysis, Remote Sensing Analysis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Data Cleaning, ETL Processes, Data Structuring, Integrating Indicators, Database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Visualization Tools:</w:t>
      </w:r>
      <w:r w:rsidRPr="003813CA">
        <w:rPr>
          <w:rFonts w:ascii="Arial" w:eastAsia="Century Gothic" w:hAnsi="Arial" w:cs="Arial"/>
          <w:sz w:val="22"/>
          <w:szCs w:val="22"/>
        </w:rPr>
        <w:t xml:space="preserve"> Tableau, PowerBI, Matplotlib, Seaborn, D3.js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 Skills:</w:t>
      </w:r>
      <w:r w:rsidRPr="003813CA">
        <w:rPr>
          <w:rFonts w:ascii="Arial" w:eastAsia="Century Gothic" w:hAnsi="Arial" w:cs="Arial"/>
          <w:sz w:val="22"/>
          <w:szCs w:val="22"/>
        </w:rPr>
        <w:t xml:space="preserve"> Collaboration, Adaptability, Communication, Problem-Solving, Critical Thinking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advanced statistical analysis projects focusing on the impact of market conditions on Multi-Purpose Cash Assistance (MPCA) outcomes, collaborating with cross-functional teams for effective data acquisition and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multilevel statistical frameworks to investigate relationships between local market activities and MPCA effectiveness, employing rigorous regression models to validate assumptions and derive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ArcGIS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map market accessibility for MPCA recipients, ensuring accurate geographical references and improving the quality of analysis and delivery of assistance.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data familiarization processes with humanitarian datasets to identify indicators affecting food security and coping strategies among vulnerable populations impacted by conflict in Sudan.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spatial visualizations to convey complex market dynamics to stakeholders, employing heatmaps and dotmaps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illustrate patterns in market activity and MPCA outcomes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CCS market research teams for data validation and triangulation, anticipating local needs and aligning analytical frameworks with humanitarian operational strategies, enhancing program relevance.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Interpreted satellite-derived data on market functionality, intertwining economic indicators with humanitarian metrics, demonstrating a call for strategic adaptive measures in cash assistance distribution events.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local NGOs for ground-truthing data, ensuring that mapped markets reflected actual purchasing behaviors of households in conflict-impacted areas and maintained relevance for ongoing studies.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constraints in market activities impacting MPCA effectiveness through robust sensitivity analyses, ensuring that findings spotlighted trader-side limitations and opportunities for targeted market interventions.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stakeholders to draft and present technical reports summarizing findings, effectively communicating implications for program design and donor engagement, translating complex results into actionable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Synthesized feedback and insights from cross-sectoral experts to refine methodologies continually aimed at improving data utilization for market analysis in humanitarian contexts, enhancing strategic recommendations.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delivered presentations highlighting the results of statistical analyses to non-technical audiences, ensuring clarity of complex concepts and their relevance to ongoing cash-based programming.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and reviewed comprehensive reports detailing technical methodologies, data sources, and implications of findings for donor audiences, contributing to the strategic direction of CCS.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remotely with diverse teams to achieve objectives through regular communication,; fostering an inclusive environment where all voices contributed to the project's analytical direction and objectives achieved.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composite indicators encapsulating market activity fluctuations and their relations to MPCA outcomes, improving the clarity and applicability of results in cash assistance frameworks.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impactful digital solutions for project planning and resource management in civil sectors, enhancing operational efficiencies through effective software application development and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user-centric applications, focusing on data manipulation and visualization that supported regulatory compliance within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paperless contracting systems ensuring seamless workflow and transparency,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backend functionality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data structures and ETL processes that improved data quality for geospatial analysis, optimizing reports and actionable insights in various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visual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showcased project timelines and budget allocations, ensuring stakeholders had real-time access to critical project metrics and decision-support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from traditional to digital project management methodologies, providing training sessions that enhanced user adaptation to new software solutions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data analysis for construction management projects, implementing advanced statistical techniques to evaluate project performance and resource allocation efficiency, driving continuous improvement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market research, integrating geographic information systems to enhance planning accuracy for bidding processes, ensuring proposals were both competitive and informed by data-driven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 features focused on improving user experience for field inspectors, aligning software capabilities with industry standards for project oversight and regulatory compliance.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brainstorming sessions focused on innovative tech solutions for improving operational processes, effectively integrating user feedback in application design to ensure software met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project documentation which included technical specifications, user manuals, and system requirements, ensuring knowledge transfer and supporting ongoing maintenance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and training sessions aimed at enhancing software development practices and supporting effective technical team communications, encouraging a collaborative work atmosphere.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