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advanced algorithms and software solutions for web and mobile applications. Proficient in the fields of computer vision, robotics, and embedded systems. Committed to enhancing autonomous technologies and driving innovations in aerial systems using C++, Python, and sensor fusion techniques.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JavaScript, Java, C#, R, MATLAB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ROS, OpenCV, TensorFlow, Keras, PyTorch, Flask,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Embedded Systems:</w:t>
      </w:r>
      <w:r w:rsidRPr="003813CA">
        <w:rPr>
          <w:rFonts w:ascii="Arial" w:eastAsia="Century Gothic" w:hAnsi="Arial" w:cs="Arial"/>
          <w:sz w:val="22"/>
          <w:szCs w:val="22"/>
        </w:rPr>
        <w:t xml:space="preserve"> RTOS, ARM Cortex, Microcontrollers, FPGA, Arduino, Raspberry 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w:t>
      </w:r>
      <w:r w:rsidRPr="003813CA">
        <w:rPr>
          <w:rFonts w:ascii="Arial" w:eastAsia="Century Gothic" w:hAnsi="Arial" w:cs="Arial"/>
          <w:sz w:val="22"/>
          <w:szCs w:val="22"/>
        </w:rPr>
        <w:t xml:space="preserve"> Agile, DevOps, Git, CI/CD, Docker,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Sensor Technologies:</w:t>
      </w:r>
      <w:r w:rsidRPr="003813CA">
        <w:rPr>
          <w:rFonts w:ascii="Arial" w:eastAsia="Century Gothic" w:hAnsi="Arial" w:cs="Arial"/>
          <w:sz w:val="22"/>
          <w:szCs w:val="22"/>
        </w:rPr>
        <w:t xml:space="preserve"> IMUs, LiDAR, Cameras, GPS, Ultrasonic Sensors, Radar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advanced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for autonomous flight systems, focusing on landing zone evaluation and avoidance strategies to enhance safety and efficiency during UAV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configured </w:t>
      </w:r>
      <w:r w:rsidRPr="003813CA">
        <w:rPr>
          <w:rStyle w:val="span"/>
          <w:rFonts w:ascii="Arial" w:eastAsia="Century Gothic" w:hAnsi="Arial" w:cs="Arial"/>
          <w:b/>
          <w:bCs/>
          <w:sz w:val="22"/>
          <w:szCs w:val="22"/>
        </w:rPr>
        <w:t xml:space="preserve">sensor fusion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integrating diverse sensor modalities to achieve non-GPS navigation and improve accuracy for autonomous aerial vehicles.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conceptualize flight and mission planning software, ensuring seamless integration of </w:t>
      </w:r>
      <w:r w:rsidRPr="003813CA">
        <w:rPr>
          <w:rStyle w:val="span"/>
          <w:rFonts w:ascii="Arial" w:eastAsia="Century Gothic" w:hAnsi="Arial" w:cs="Arial"/>
          <w:b/>
          <w:bCs/>
          <w:sz w:val="22"/>
          <w:szCs w:val="22"/>
        </w:rPr>
        <w:t xml:space="preserve">robotics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and </w:t>
      </w:r>
      <w:r w:rsidRPr="003813CA">
        <w:rPr>
          <w:rStyle w:val="span"/>
          <w:rFonts w:ascii="Arial" w:eastAsia="Century Gothic" w:hAnsi="Arial" w:cs="Arial"/>
          <w:b/>
          <w:bCs/>
          <w:sz w:val="22"/>
          <w:szCs w:val="22"/>
        </w:rPr>
        <w:t xml:space="preserve">embedded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UAV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the full software development lifecycle, from requirements gathering and design to implementation and testing, fostering a continuous improvement culture aligned with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validation of perception algorithms using </w:t>
      </w:r>
      <w:r w:rsidRPr="003813CA">
        <w:rPr>
          <w:rStyle w:val="span"/>
          <w:rFonts w:ascii="Arial" w:eastAsia="Century Gothic" w:hAnsi="Arial" w:cs="Arial"/>
          <w:b/>
          <w:bCs/>
          <w:sz w:val="22"/>
          <w:szCs w:val="22"/>
        </w:rPr>
        <w:t xml:space="preserve">ROS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simulation environments, enhancing real-time decision-making and obstacle avoidance in complex flight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application of real-time data processing techniques and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 in the development of autonomous navigation systems for UAVs.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deployment of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 robotics software deployments, integrating security measures throughout the development pipeline to safeguard UAV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sharing expertise in </w:t>
      </w:r>
      <w:r w:rsidRPr="003813CA">
        <w:rPr>
          <w:rStyle w:val="span"/>
          <w:rFonts w:ascii="Arial" w:eastAsia="Century Gothic" w:hAnsi="Arial" w:cs="Arial"/>
          <w:b/>
          <w:bCs/>
          <w:sz w:val="22"/>
          <w:szCs w:val="22"/>
        </w:rPr>
        <w:t xml:space="preserve">robotics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w:t>
      </w:r>
      <w:r w:rsidRPr="003813CA">
        <w:rPr>
          <w:rStyle w:val="span"/>
          <w:rFonts w:ascii="Arial" w:eastAsia="Century Gothic" w:hAnsi="Arial" w:cs="Arial"/>
          <w:b/>
          <w:bCs/>
          <w:sz w:val="22"/>
          <w:szCs w:val="22"/>
        </w:rPr>
        <w:t xml:space="preserve">sensor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enhancing team collaboration and problem-solving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and technology roadmap discussions to align team objectives with the company’s vision for the future of air transportation.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related to </w:t>
      </w:r>
      <w:r w:rsidRPr="003813CA">
        <w:rPr>
          <w:rStyle w:val="span"/>
          <w:rFonts w:ascii="Arial" w:eastAsia="Century Gothic" w:hAnsi="Arial" w:cs="Arial"/>
          <w:b/>
          <w:bCs/>
          <w:sz w:val="22"/>
          <w:szCs w:val="22"/>
        </w:rPr>
        <w:t xml:space="preserve">autonomous vehicles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community engagement and accelerating innovation in aviation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analytical skills to troubleshoot complex system integrations, ensuring optimal performance of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sensor fusion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in real-world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related to evolving trends in </w:t>
      </w:r>
      <w:r w:rsidRPr="003813CA">
        <w:rPr>
          <w:rStyle w:val="span"/>
          <w:rFonts w:ascii="Arial" w:eastAsia="Century Gothic" w:hAnsi="Arial" w:cs="Arial"/>
          <w:b/>
          <w:bCs/>
          <w:sz w:val="22"/>
          <w:szCs w:val="22"/>
        </w:rPr>
        <w:t xml:space="preserve">autonomous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team to adopt cutting-edge technologies and methodologies in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best practices for </w:t>
      </w:r>
      <w:r w:rsidRPr="003813CA">
        <w:rPr>
          <w:rStyle w:val="span"/>
          <w:rFonts w:ascii="Arial" w:eastAsia="Century Gothic" w:hAnsi="Arial" w:cs="Arial"/>
          <w:b/>
          <w:bCs/>
          <w:sz w:val="22"/>
          <w:szCs w:val="22"/>
        </w:rPr>
        <w:t xml:space="preserve">software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robotics, promoting standardization and increasing development efficiency across various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and user manuals for autonomous systems, ensuring comprehensibility for diverse stakeholder groups including engineers and non-technical personnel.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formulation of security protocols for autonomous platforms, ensuring compliance with industry standards and regulations.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construction management and digital solutions in planning, facilitating smoother project execution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collaborative project teams to design and implement user-friendly interfaces for mobile and web applications, improving accessibility for construction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sensor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civil IT systems, enhancing data collection used for project management and strategic planning 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algorithms for data processing and visualization to aid in decision making during construction and inspection periods for diverse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organizations to digital environments by developing and deploying cloud-based applications that streamlined bidding and contracting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stakeholders to gather requirements and iteratively refine software solutions, ensuring alignment with user needs and regulatory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visualizing project metrics in civil engineering, facilitating better project management and execution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clients on the usage of integrated software systems, improving their operational competencies in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rectified software bugs in critical applications, employing strong problem-solving capabilities to maintain operational integrity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features in software applications to protect sensitive project data, aligning with best practices in compliance and technology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multiple projects efficiently, ensuring timely delivery of software features while adapting to changing client needs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cross-departmental initiatives to innovate digital solutions that enhance construction processes, positioning the organization as a leader in civil IT advancements.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