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Cloud Native Engineer with 11 years of diverse experience in software development, focusing on distributed systems and cloud-native technologies. Well-versed in designing microservices and building scalable infrastructures. Strong ability to leverage cutting-edge tools and frameworks to optimize AI-driven platforms, with proven expertise in Go, Kubernetes, and Docker. Committed to fostering collaboration and innovation in technical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C#, Rust,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containerd, OpenShift, Helm, Apache Mesos, Amazon EKS, Google GKE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Datadog, Jaeger, New Relic,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 Mesh, API Gateway, Circuit Breakers, Service Discovery, Event Sourcing, GraphQL, gRPC,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Jenkins, Travis CI, Cursor IDE, ChatGPT, GitHub Copilot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Volcano, KNative, OpenTelemetry, Kubernetes Operators, Envoy, Consul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performance of AI cloud platforms, ensuring seamless integration with existing architectures while adhering to industry best practices and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infrastructures for container orchestration and workload management that optimized application deployments, contributing significantly to improved operational efficiency and streamlined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cloud-native solutions aimed at achieving scalability and reliability,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of AI-driven applications across multiple environments without disruption.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conduct code reviews and share knowledge, enhancing team capabilities and ensuring high code quality and adherence to project specifications through effective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monitoring and performance optimization while troubleshooting incidents that arose in production environments, advocating for proactive incident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distributed systems capable of supporting high-availability AI workload processing, considering patterns such as service discovery and distributed tracing, ultimately enhancing application resilience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reviews, focusing on cloud-native best practices, ultimately leading to improved system reliability, reduced latency, and streamlined integration processes across development streams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maintain code quality, effectively integrating these tools into the overall development workflow with team buy-in.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insights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learning and encouraging the adoption of new cloud-native technologies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technical documentation that elucidated architectural decisions and code implementations, thus fostering a shared understanding among team members and supporting knowledge retention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that outlined the future direction of cloud-native initiatives, taking into account current technological trends and their potential impact on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mesh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simplify microservices communication, enhance security and observability, ultimately improving overall system robustness and maintainability across the cloud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discussions with DevOps and SRE teams to ensure production reliability was maintained, aligning development cycles with operational needs for sustained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pipelines, thereby reducing time-to-market for new features and updates in a rapidly changing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scaling a large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cluster, leading troubleshooting activities while providing insights that resulted in increased efficiency in resource allocation and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software engineer, contributing significantly to the development and optimization of digital solutions for civil IT projects which enhanced collaboration among stakeholders during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streamlining construction management through digital solutions, ultimately improving project visibility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paperless contracting solutions using innovative technologies, significantly reducing communication overhead and accelerating workflow processes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basic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facilitating containerization of applications which improved deployment consistency and simplified environment management across development and staging.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cycles, leveraging Agile methodologies to adapt to changing customer requirements efficiently, ensuring timely delivery of features aligned with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troubleshooting efforts using monitoring tools, thereby enhancing system reliability and performance for applications supporting construction management processes and inspections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handling capabilities that interfaced with mapping tools, enhancing data visualization and improving natural workflows associated with construction inspections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managers to refine project specifications, ensuring alignment with organizational goals and customer expectations, enhancing communication pathways and fostering a collaborative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industry-standard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among team members while ensuring code integrity and enabling efficient branching and merging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task prioritization sessions based on business needs, demonstrating adaptability and problem-solving skills when shifting focus between high-impact projects and tighter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communication tools facilitated greater collaboration among stakeholders, leading to improved project outcomes and overall satisfaction with delivered digital solutions, thus demonstrating strong stakeholder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for new users interacting with digital solutions for civil IT projects, ensuring clear guidance and support for seamless integration into existing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