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IT professional with over 11 years of experience in software development, focusing on cloud infrastructure engineering and automation. Expertise in provisioning cloud resources, security measures, and software development for scalable healthcare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Microsoft Entra ID,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PowerShell, Java, C++,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CI/CD, Docker, Kubernetes, Jenkins,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Infrastructure-as-Code, Networking, IAM, RBAC, Monitoring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HITRUST, HIPAA, Security Auditing, Vulnerability Assessment, Compliance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ITIL, Collaboration, Process Improvement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Provisioned, managed, and monitored cloud resources across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availability of cloud applications for healthcare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routine maintenance and updates on cloud infrastructure components, implementing security best practices to protect sensitive healthcare data from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developed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CI/CD pipelines for faster deployments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various networking components for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encompassing </w:t>
      </w:r>
      <w:r w:rsidRPr="003813CA">
        <w:rPr>
          <w:rStyle w:val="span"/>
          <w:rFonts w:ascii="Arial" w:eastAsia="Century Gothic" w:hAnsi="Arial" w:cs="Arial"/>
          <w:b/>
          <w:bCs/>
          <w:sz w:val="22"/>
          <w:szCs w:val="22"/>
        </w:rPr>
        <w:t xml:space="preserve">VNets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subnets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NSGs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secure and efficient connectivity within hybrid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troubleshoot connectivity issues, fostering a culture of continuous improvement and operational excellence within the technical support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and operational runbooks, enhancing the knowledge base and improving operational efficiency for cloud infrastructure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security controls and compliance measures in line with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ensuring robust protection of cloud-based data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access controls using </w:t>
      </w:r>
      <w:r w:rsidRPr="003813CA">
        <w:rPr>
          <w:rStyle w:val="span"/>
          <w:rFonts w:ascii="Arial" w:eastAsia="Century Gothic" w:hAnsi="Arial" w:cs="Arial"/>
          <w:b/>
          <w:bCs/>
          <w:sz w:val="22"/>
          <w:szCs w:val="22"/>
        </w:rPr>
        <w:t xml:space="preserve">Microsoft Entra 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RBAC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user permissions met security protocols and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cloud applications for performance and security breaches, utilizing best practices for incident response, root cause analysis, and implementing corrective actions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company policies and procedures by promoting a people-first culture, enhancing employee service experience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identifying system bottlenecks and addressing performance issues by leveraging strong analytical and troubleshooting skills for sustainable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projects, employing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processes in planning and construction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design and implement software applications that improved efficiency and accuracy in digital bidding and inspection systems within the civil engineering sphere.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secure, scalable, and robust software solutions for clients across multiple industries including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collaborative software development, significantly enhancing workflow and collaboration among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paper-based contracting processes into automated solutions, applying knowledge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methodologies to streamline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and conducted reliability analyses, working closely with both technical and non-technical teams to ensure project success and stability.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project management tasks using scripting languages, resulting in improved accuracy and reduced turnaround times for civil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on modern development practices, pushing for awareness and deeper understanding of emerging technologies and methodologies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