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software development, particularly focused on AI-augmented workflows, multi-tenant SaaS, and agentic coding systems. Specialized in architecting scalable applications, authoring PRDs, and developing using modern frameworks such as Node.js and React.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Python, JavaScript, Java, C#, Go, Swift, Kotlin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Tailwind CSS, HTML5, CSS3, SASS,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GitHub Actions, Terraform, CI/CD, Jenkins, Serverless Architectures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SQLite, Redis,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Machine Learning: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Claude Code, TensorFlow, PyTorch, scikit-learn, NLP, Computer Vision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architecture of scalable multi-tenant SaaS platforms,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optimize performance, ensure data isolation and provide high availability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AI-augmented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sophisticated agentic workflows that streamline and accelerate software delivery through practical application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Claude Code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MCP Servers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productivity across engineering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reusable coding skills and best practice frameworks for agentic tools, which significantly improved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development lifecycle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efficiency and automated coding patterns for diverse projects and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detailed and clear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Product Requirements Documents (PRDs)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strategically optimized for agent consumption, leading to smoother project execution with minimal human intervention throughout the software development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automated quality gates, pre and post-commit hooks alongside continuous integration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a robust engineering environment that substantially elevated code quality and delivery speed.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within cross-functional teams and contributed to the successful rollout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AI-based development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comprehensive documentation and training materials for seamless team onboarding and knowledge transfer.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agentic tool usage trends to identify gaps, effectively auditing existing configurations, skills, and documentation, creating improvement roadmaps that aligned with organizational goals and productivity enhancements.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and enforced engineering standards focusing on security, performance, and observability, contributing to a culture of continuous improvement and excellence in development practices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multi-agent orchestration patterns tailored for complex engineering tasks, ensuring high adaptability across various codebases and improving workflow consistency and efficiency dramatically over 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adoption of AI-enabled workflows through meticulous measurement and reporting on productivity gains, illuminating ROI for management and gaining their support for continued investment in agent-based tools.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Took initiative in creating educational workshops aimed at upskilling engineering teams in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AI-agentic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fostering a culture of learning and innovation within the organization at large.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efforts towards setting architectural patterns for API design, database schema management, and horizontal scaling, aligning with industry best practices and modern software architecture principles.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integration of test automation strategies throughout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testing pyramid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—unit, integration, and end-to-end—ensuring robust verification against project requirements and accelerating the development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and fostered an inclusive environment that encouraged idea sharing and collaboration, community-building within the tech teams to boost morale and knowledge sharing.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reviews of emerging technologies within the domain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software engineering, facilitating workshops and discussions to guide the organization's tech roadmap.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critical digital solutions emphasizing planning, bidding, and construction management for civil IT projects,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streamlined user experiences.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comprehensive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engagement via an intuitive interface and automating processes to minimize redundancy in project management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cloud-based infrastructures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adopting containerization via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revolutionize deployment strategies within the organization and adaptable to varying customer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the backbone for data management on multiple projects ensuring efficient data handling with schema design and performance optimization tailored for civil IT workloads.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with platforms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continuous development and deployment cycles which significantly improved throughput and reduced error rates across project deliveries.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clients to gather requirements for digital solutions in civil IT, translating business needs into technical specifications that framed project deliverables and timelines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testing strategies within the development lifecycle by implementing automated unit tests and integration tests, aligning with industry standards in software quality assurance efforts.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delivering on time and within budget by effectively managing project scopes in civil IT, integrating new methodologies that adapt quickly to changing project dynamics.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scrum teams, promoting discussions around sprint goals and objectives, ensuring alignment across cross-functional contributors while fostering significant collaboration and accountability.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adaptive strategies for conflict resolution and problem solving within the team dynamics, emphasizing the importance of open communication and engagement for sustained performance improvements.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Involved in internal team evaluations focused on identifying skill gaps, recommending training sessions and resources to uplift overall technical competency among staff, fostering an environment of ongoing learning.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various teams in integration efforts for paperless contracting solutions using AI-enabled document management systems that improve efficiency and compliance across multiple user touchpoints.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