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backend development, focusing on C++, cloud microservices, and system architecture. Proven ability to design and optimize complex applications in high-volume trading environments, showcasing strong problem-solving skills and a collaborative approach towards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Go, Rust,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Boost, gRPC, DAML, Node.js, Django, Flask, Spring,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Jenkins, Travis CI, CircleCI, Valgrind, Sanitizers,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Cassandra, Redis, Kafka, Aurora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gdb, CMake, Conan, perf, Valgrind, Apache Maven, npm, Gradle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a cloud-based digital-asset trading platform, enhancing performance through optimal resource management and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services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24/7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trading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hands-on application design and implementation, driving architecture decisions that improved system reliability and performance for microservices responsible for trade negotiation and capture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services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ledgers and existing systems, designing efficient message serialization formats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flatbuffers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communication between distributed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quality assurance and fault-tolerant designs to prevent disruptions in service during critical trade executions.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analyzing and resolving CPU, memory, and I/O issues, allowing for predictable behavior under load while maintaining system resilience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architectural discussions, contributing actively toward roadmap planning and guiding junior developers in delivery expectations and quality assurance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deployment practices and rapid responses to production issues, improving operational efficiency across development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fault-tolerant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such as graceful degradation, which ensured uninterrupted service during peak traffic periods, and developed fast recovery strategies from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and monitored application performance using profiling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resource and load management in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collaborations among cross-functional teams to align on project requirements and objectives, promoting a culture of adaptability and resilience during project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external service APIs for data retrieval and processing, ensuring seamless interactions in a multi-layered architecture featuring multiple service dependencies and transaction complexities.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analysis of industry trends to continuously refine and enhance backend applications, contributing to the ongoing development of innovative digital trading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of operational excellence by establishing strong operational practices that ensure robust application monitoring, logging, and troubleshooting capabilities, minimizing downtime and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initiatives aimed at pioneering new features for the digital-asset trading platform, leveraging client feedback and market trends to drive improvements in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concepts and best practices in systems programming, fostering a culture of knowledge sharing and professional growth within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state-of-the-art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applications for planning, bidding, and construction management, significantly improving project workflows for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efforts with cross-disciplinary teams to ensure that digital solutions meet both technical specifications and user requirements, driving successful outcomes in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frontend development, crafting intuitive and efficient interfaces for project management systems that streamlined operational needs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patterns and software architecture principles to create scalable solutions, facilitating enhanced performance and maintainability in the suite of applications used for inspection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seamless integration between various platforms, ensuring real-time data exchange and process synchronization, which greatly reduced operational delays and improved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performance assessments, incorporating feedback loops into development cycles to enhance team output and cultivate a culture of continuous improvement among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employing modern testing frameworks, significantly minimizing bugs and system errors during deployment phases, ensuring higher 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and agile methodologies to adaptively manage project deliverables, balancing immediate business needs against long-term strategic goals while fostering team cohesion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software systems for potential enhancements, executing refactoring initiatives that improved code efficiency and applied industry-standard methodologies for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newly adopted technologies and tools, ensuring smooth transitions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civil IT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clients by delivering technical consultations on IT solutions to elevate operational efficacy, engaging in strategic discussions around system implementation and optimization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and refine system requirements focused on improving user experience, ensuring that the developed solutions aligned with industry standards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