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development professional with over 11 years of diverse experience in backend and systems engineering, specializing in scalable architecture for web and mobile applications. Proven track record of leveraging cutting-edge technologies to accelerate product development and optimize AI workflows.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 JavaScript, C#, Rust,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Django, Flask, Spring Boot, Kubernetes, React, Express.js,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Storage:</w:t>
      </w:r>
      <w:r w:rsidRPr="003813CA">
        <w:rPr>
          <w:rFonts w:ascii="Arial" w:eastAsia="Century Gothic" w:hAnsi="Arial" w:cs="Arial"/>
          <w:sz w:val="22"/>
          <w:szCs w:val="22"/>
        </w:rPr>
        <w:t xml:space="preserve"> Snowflake, MongoDB, PostgreSQL, Redis, Apache Kafka, Hive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CI/CD,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Thrift, gRPC, WebSockets, RabbitMQ</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architectures to support diverse customer requirements, ensuring reliable connectivity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effective prompt management and evaluation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and AI engineers to create modular systems that allow rapid iteration and deployment of AI-driven workflows, enhancing overall project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seamless data exchange across platforms, ensuring compatibility with various data formats and cloud-based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serverless infrastructures that support high-performance applications, significantly reducing operational costs and overhead.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storage, retrieval, and analysis, streamlining data processing pipelines and enhancing reporting capabilities using advanced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deployment efficiency, ensuring that applications are built, tested, and deployed across development and production environments with high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frameworks to ensure high code quality,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reducing time spent on debugging.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modular microservices architectures that allow independent scaling of backend components, ensuring high availability and responsiveness under variable load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ensuring smooth portability across environments and simplifying deployment processes for diverse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teams, actively participating in strategic planning sessions and design reviews to align engineering solutions with business objectives and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building extensible backend services that support high-throughput data processing, enhancing the customer experience with faster retrieval and processing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development, adapting to emerging technologies in the AI sector, ensuring that the team's skill set remained cutting-edge and relevant in competitive markets.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development of internal tools that improve developer productivity and streamline workflows for teams working with large datasets and AI models.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establish best practices for coding, documentation, and deployment, fostering a culture of quality and accountability within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to promote skill development and collaboration across teams, emphasizing the importance of innovative thinking in software engineering.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catering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optimizing backend systems for bidding, contract management, and project inspection to improve operational efficiency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backend services that handle large-scale data processing tasks, streamlining workflows for data analysis and reporting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allow seamless interoperability between various project management tools, significantly reducing manual data entry and enhancing data accuracy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translate complex technical requirements into workable solutions tailored for civil engineering stakeholders, ensuring effective communication and project alignment.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storage capabilities and accessibility for dynamic reporting needs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streamline deployment processes, significantly reducing time between development and production for civil IT solutions, ensuring timely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mentorship for junior developers, fostering a culture of learning and maintaining a high level of code quality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highest level of quality control while reducing regression issues during version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technologies into project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scalability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efforts in developing data visualization tools that provided stakeholders with real-time insights and analytics, enhancing decision-making processes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to enhance project workflows, collaborating effectively with product owners to deliver high-impact features and improvements in civil IT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in software architecture to ensure high modularity and maintainability, creating systems that are easily extensible as project needs evolve.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