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engineering professional with over 11 years of comprehensive experience in developing and leading innovative web and mobile solutions. Proven expertise in Java, Python, and cloud platforms with a strong foundation in microservices and team management, driving technical excellence in high-stakes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JavaScript, TypeScript, C#,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Node.js, React, Vue.js, Laravel,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 DB, Cassandra, Redis,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gRPC, WebSockets, Thrift, JSON, XML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team of software engineers in designing, developing, and deploying scalable backend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cloud-based infrastructure that ensures efficient data processing and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senior software engineers by establishing coding standards and best practices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enhancing team performance and adherence to modern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draft strategic workforce plans, leading to improved resource allocation and optimal staffing decisions in line with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agile methodologies across engineering teams to enhance productivity, allowing for faster release cycles and improved team collaboration during all stages of software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recruitment and hiring processes, effectively assessing technical skills through hands-on coding exercises, resulting in the successful onboarding of several key contributors to the backend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professional development initiatives, organizing workshops and training sessions that focused on emerging technologies and software engineering tools to foster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comprehensive onboarding programs tailored for backend engineering hires, ensuring that new team members quickly adapt and contribute to ongoing projects and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review systems within corporate HR frameworks to provide constructive feedback and support professional growth among engineers, promoting a culture of high achievement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communities of practice among backend engineers, providing opportunities for knowledge sharing and collaboration on complex software challenges, strengthening team cohesion and expertise in cutting-edge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relationships with external partners to explore new technologies and platforms that could enhance overall engineering capabilities and operational efficiency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strategic initiatives to monitor and report on key performance indicators related to employee satisfaction, development participation, and retention, leading to insightful organizational changes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high-level decision-making regarding system architecture and infrastructure improvements, ensuring alignment with the long-term strategic goals of GA-Intelligence in supporting national security missions.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establishing baseline metrics for evaluating developer productivity and engineering effectiveness, informing future hiring and resource allocation strategies that align with current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product managers and directors to prioritize engineering work based on business needs, driving successful alignment between technical objectives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establish a developer-first culture by promoting best practices in software development, enhancing team engagement and fostering a sense of ownership among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critical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the unique needs of civil IT applications related to construction management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and integrated third-party services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interoperability of civil IT software products for efficient project execution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 within teams, facilitating better communication and collaboration among diverse teams focusing on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mentorship sessions for junior engineers, promoting adherence to coding standards and optimizing engineering practices to improve both software quality and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scalable solutions for clients within the civil sector, ensuring infrastructure meets performance and security requirements necessary for sensitive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translated them into high-level architecture and detailed technical specifications, ensuring all developments aligned with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digital platform for paperless contracting solutions, enhancing user experience by integrating intuitive interfaces with complex backend processes through effective coding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adaptability to evolving technologies by learning and implementing new tools and methodologies relevant to civil IT, enhancing application performance and developer experience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coordinated with UX/UI teams to ensure seamless integration between front-end and back-end functionalities, driving cohesive software solutions catering to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agile frameworks, facilitating daily stand-ups and retrospective meetings that encouraged team engagement and iterative product development cycles for enhanced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