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robust web and mobile applications. Proficient in designing and implementing backend solutions using Python and modern frameworks like FastAPI with strong abilities in PostgreSQL and CI/CD methodologies. Proven track record in optimizing RESTful APIs and collaborating effectively across teams to enhance system architecture and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PostGIS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Azure DevOps,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AWS, Google Cloud, Firebase, Azure App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macOS, Ubuntu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existing legacy systems to improve performance and maintainability in a cloud-oriented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engineering teams to enhance systems while migrating to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reliability and adherence to security best practices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significantly improving query performance and full compliance, successfully supporting the needs of mission-critical applications for affordable housing.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comprehensive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tools like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automated testing and deployment processes that ensure code quality and reduce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into development workflows, allowing for more efficient deployments and greater reliability across various environments during testing and production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monitoring and troubleshooting processes in </w:t>
      </w:r>
      <w:r w:rsidRPr="003813CA">
        <w:rPr>
          <w:rStyle w:val="span"/>
          <w:rFonts w:ascii="Arial" w:eastAsia="Century Gothic" w:hAnsi="Arial" w:cs="Arial"/>
          <w:b/>
          <w:bCs/>
          <w:sz w:val="22"/>
          <w:szCs w:val="22"/>
        </w:rPr>
        <w:t xml:space="preserve">Linux-based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quickly address application performance issues while maintaining operational excellence in a high-availability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clear technical documentation and detailed architectural designs to facilitate knowledge sharing among teams and ensure seamless onboarding processes for new hires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geospatial data handling and spatial analytics, effectively creating systems that support location-based decisions for stakeholders in the housing finance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collaborative programming sessions, fostering a culture of ongoing improvement and shared learning among team members with varying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workshops across teams to improve understanding of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architectural design patterns, enhancing team collaboration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strategies and frameworks, ensuring consistent quality assurance and minimizing regression bugs during application enhancements and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project needs by adopting new technologies and methodologies, demonstrating a continuous learning approach and flexibility in tackling complex software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in project management, aligning team objectives with organizational goals and increasing productivity through effective sprint planning and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user-centric development approach, ensuring that technical solutions provided a seamless user experience and met the diverse needs of our client base in government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and container orchestration to build resilient, scalable architectures that convey robustness in service delivery for critical applications supporting housing authorities.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digital solutions in the civil engineering domain, delivering impactful contributions to project management and construction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data management and business intelligence reporting, ensuring data integrity and consistency for applications facilitating budgeting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in a cross-disciplinary team to innovate and streamline digital solutions tailored for construction management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deployment and maintained CI/CD practices that enhanced productivity while minimizing risks during integration phases within the civil infrastructure software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for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ensuring team members were equipped with the knowledge to maintain high-quality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relational database architectures that improved data retrieval times for construction project records, enhancing service delivery for stakeholders and government officials involved in public 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mapping services and location-based functionalities in our applications, improving project visibility and operational efficiency for construction managers and inspectors.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frameworks to enhance reliability and speed of application deployment, allowing rapid iterations based on user feedback and ensuring deployment excellence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in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proactively identifying areas for improvement and implementing solutions that supported ongoing system stability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planning sessions, collaborating with all stakeholders to ensure alignment on deliverables and project objectives and to prioritize tasks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achieving compliance with industry standards for data privacy and protection, specifically in applications dealing with sensitive civil engineering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interdisciplinary teams to understand user requirements, translating client needs into technical specifications that drove project success and user satisfaction within the engineering field.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