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backend solutions for web and mobile applications. Proficient in building highly scalable distributed systems using Go, PostgreSQL, and various cloud technologies. A collaborative team player with strong communication skills and a commitment to code quality and observability, thriving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Ruby,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Redis, MongoDB, Cassandra, SQLite,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AWS, GitHub Actions, Git, Bamboo,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OpenAPI, Swagger, gRPC, Firebase, Twilio, Stripe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Ginkgo, Gomega, Jest, Postman, DataDog, Prometheus, Grafana,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performance and enabling seamless integrations with third-party services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payment and messaging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microservices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optimizing query performance, indexing strategies, and utilizing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geospatial data handling in pet-related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comprehensive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ensuring ease of integration and high availability for frontend teams and third-party developers using modern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solutions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metrics collection and real-time monitoring of application performance, leading to quicker resolution of service interruptions and enhancing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continuous integration and deployment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for enhanced code quality and reduced time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architectural discussions, and knowledge-sharing sessions, maintaining a collaborative environment that fosters adaptability and improvements in coding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legacy systems into microservices,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to improve scalability and resource management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asynchronous processing capabilities using </w:t>
      </w:r>
      <w:r w:rsidRPr="003813CA">
        <w:rPr>
          <w:rStyle w:val="span"/>
          <w:rFonts w:ascii="Arial" w:eastAsia="Century Gothic" w:hAnsi="Arial" w:cs="Arial"/>
          <w:b/>
          <w:bCs/>
          <w:sz w:val="22"/>
          <w:szCs w:val="22"/>
        </w:rPr>
        <w:t xml:space="preserve">message queues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background workers, increasing overall application throughput and user experience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high-quality, well-tested code following established testing practices with </w:t>
      </w:r>
      <w:r w:rsidRPr="003813CA">
        <w:rPr>
          <w:rStyle w:val="span"/>
          <w:rFonts w:ascii="Arial" w:eastAsia="Century Gothic" w:hAnsi="Arial" w:cs="Arial"/>
          <w:b/>
          <w:bCs/>
          <w:sz w:val="22"/>
          <w:szCs w:val="22"/>
        </w:rPr>
        <w:t xml:space="preserve">Ginkgo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Gomega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reliability of all deployed services and new features introduced to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understand user needs, translating them into technical specifications that guide software development with a user-centered approach in mind.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frontend developers, supporting their needs through well-structured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ensuring seamless integration and enhanced user interactions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streamlining the setup and configuration of cloud environments, which allowed for efficient deployments and reproducibility of environments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coding and design by advocating for clean, well-structured codebases and embracing principles of maintainability and scalability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reviews and documentation updates, ensuring that system designs adapt to evolving business needs while aligning with technology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adopting new technologies and practices, fostering a culture of data-driven decision making and continuous professional growth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civil IT applications, focusing on integration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in planning and construction management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digital solutions for bidding and contracting processes, improving turnaround times and project visibility through effective system architecture and innovative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facilitate seamless interaction between frontend applications and backend services, enhancing user experience and ensuring scalability for future growth based on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reliability in civil project management tools while maintaining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tech stacks, optimizing performance and responsiveness through the adoption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cloud infrastructure, improving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management systems by integrating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data management, streamlining workflows and enhancing user access to critical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and development of software solutions focused on civil engineering projects and digital bidding platforms, prioritizing scalability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stakeholders to gather requirements and translate them into technical specifications, fostering a collaborative approach to software development that aligns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development staff on best practices in software engineering, emphasizing coding standards, documentation, and testing techniques to cultivate skill development and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to ensure smooth workflows, task tracking, and project documentation, maintaining clarity in project objectives and progress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continuous improvement process within the team by seeking feedback from users and adapting applications based on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various APIs to enhance data flow and interconnectivity among software solutions, ensuring users have access to comprehensive civil project insights and updates.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