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over 11 years of experience specializing in backend development, microservices, and application performance. Proven ability to design and build high-traffic APIs and implement efficient database solutions with a strong focus on security best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JavaScript, Python, Go, TypeScript,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Express, Jest, React, Postman, GraphQL, Airflow, AWS Lambda,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EC2, AWS S3, AWS Route53, CloudFormation, DynamoDB, Kubernetes, Docker,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REST APIs, GraphQL APIs, Payment APIs (Stripe)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Bitbucket, JIRA, CI/CD, Terraform, AWS Step Functions, IAM, AWS Cognito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high-traffic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performance reliability and security while integrating with various frontend technologies and achieving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promoting modular application design to facilitate independent deployment and scalability in line with modern web application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incorporate user feedback into development, significantly enhancing product usability and aligning with client requirements through comprehensive integration of frontend and backend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procedures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frameworks to ensure robustness in application features and reduce the incidence of bugs in high-stakes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Effectively monitored application performance using industry-standard metrics, making recommendations for architectural changes that improved application uptime and responsiveness during peak user interaction periods.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AWS services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 scalable infrastructure, optimizing resource usage while adhering to best practices in security and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documented best practices concerning application deployment and infrastructure maintenance, sharing knowledge across teams to support consistent development practices and efficient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steering daily stand-ups, sprint planning, and retrospectives, which facilitated teamwork and improved project delivery timelines across multiple concurrent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serverless functions to streamline backend processes and improve overall application performance, aligning with company goals for reducing operational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user authentication and authorization solutions across multiple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Cognito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security protocols within the application's architecture for enhanced data protection and user privacy.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fostered an inclusive team environment, encouraging professional growth and collaboration to drive innovation within project frameworks and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solutions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applications, supporting seamless transaction management and user engagement for commercial operations while ensuring compliance with financial regulations.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deployed applications in containerized environments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deployment flexibility and enabling rapid scaling in response to dynamic user demand for digital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on deployed applications, identifying vulnerabilities and implementing preventative measures to fortify applications against potential threats and data breaches within the technology stack.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evaluate new technologies and explore enhancements that align with organizational objectives while addressing client needs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streamlining planning and construction management processes to help clients improve efficiency and reduce administrative overhead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effective back-end architectures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API development, which facilitated seamless data exchange between mobile applications and cloud services in a digitized construction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cross-disciplinary teams, actively discussing user requirements and technology capabilities to deliver adaptable software solutions that address evolving demands in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development processes and technical specifications, ensuring clarity and ease of understanding for current and future team members and stakeholders involved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relational databases (e.g.,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/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enhance data handling capabilities, resulting in more efficient data management and retrieval operations in backend services for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migration of legacy IT systems to modern web applications, improving overall agility and flexibility in project management processes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leads in assessing technology risks and challenges associated with technology adoption in civil infrastructure projects, aligning development processes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utilizing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accelerated deployment cycles and improved communication across development and operations teams for smoother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