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developing robust web and mobile applications. Proficient in backend engineering, specializing in Python, Postgres, and scalable cloud infrastructures. Strong collaborator with a record of enhancing application performance and reliability while maintaining high standards of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NestJS,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Redis,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CI/CD, Git,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and functionality of web applications while ensuring adherence to best practices and clean coding standards for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Modeled complex data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data integrity across multiple environments and with varying loads for production-level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that included deploying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deployment speed while facilitating a smoother CI/CD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frontend teams using Agile methodologies, ensuring that the development workflows aligned with overall project goals and timelines, thus improving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unit testing frameworks to ensure high-quality code while mentoring junior developers on best practices and coding standards,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debugging, troubleshooting, and optimizing backend applications, enhancing performance by 30% through various profiling and refactoring efforts, while also maintaining security standards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consumed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third-party services, focusing on performance and security, thereby improving interactions with external systems and enhancing overall application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and continuous learning initiatives to stay informed about new backend technologies and methodologies, thus ensuring alignment with industry best practices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allowing for consistent environment setup and enabling rapid application deployment, reducing lead times significantly in production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resolved production issues while providing customer support and troubleshooting services, enhancing user experience and maintaining application uptime and reliability through effective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data privacy standards throughout the development lifecycle, ensuring compliance with regulations and improving stakeholder trust in the backend systems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tasks, track progress, and communicate effectively with cross-functional teams, thereby streamlining project execution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solutions and alerting systems on AWS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address performance issues and ensure the reliability of backend services under varying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containerization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and environments, improving deployment consistency and reducing configuration issues across development and production systems, enabling rapid scaling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application response times, significantly enhancing user experience through optimized data retrieval methods and reduced latency on critical database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projects in the civil IT sector, focusing on compliance with regulatory standards while ensuring data accuracy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that integrated seamlessly with modern frontend technologies, improving overall project deliverability in civil engineering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 to critical data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for civil applications, focusing on code refactoring and performance tuning, thus reducing latency and improving system responsiveness, positively impacting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specifications and establish best practices for backend development, enhancing overall project performance and ensuring adherence to deadlines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software development projects in civil IT, implementing structured testing protocols to validate software integrity and performance, ensuring production readiness of applications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practices for project management and communication, regularly updating project stakeholders and ensuring alignment with the client's evolving needs and project deliverables, thus maintaining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cloud-based solutions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improve scalability and reliability of applications developed for civil sector clients, ensuring high availability and performance under varying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 migration efforts between legacy systems and modern applications utilizing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disruption and data integrity during the transition period.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assessments and gathered user feedback to iterate on backend solutions, enriching the end-user experience with timely updates and increased application functionalities catered to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backend processes, ensuring clarity and traceability of project components and technical milestones, thus aiding future development endeavors and knowledge transfer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deployment, leading to standardized environments and streamlined application updates across multiple project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optimization on backend systems, effectively identifying bottlenecks and implementing solutions that ensured a seamless experience for users of digital solutions in civil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