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backend engineering for high-performance, low-latency applications. Proficient in building scalable distributed systems with a strong focus on modern technologies such as TypeScript, Node.js, and Rust. Proven ability to design APIs, manage databases, and optimize system performance, leveraging industry best practices in a collaborative startup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Node.js, Rust,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ClickHouse, MySQL, PostgreSQL, Neo4j,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Solana, Ethereum, Hyperledger, Web3.js, Carbon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Hapi.js, Spring Boot, Django,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 API, GraphQL,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meet the high standards of performance and reliability crucial to the functionality of Bags'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distributed systems optimizing indexing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queries and improve system response times and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models and systems design principles,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low-latency, high-throughput workloads essential for the core operations of Bags.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system fault tolerance and scalability, introducing microservices architecture allowing the development team to deploy features more rapidly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DevOps team to establish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best practices in deployment and monitoring for transactional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query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fine-tuning indexing strategies and employing caching mechanisms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system efficiency without compromising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establish engineering best practices, fostering a culture of ownership, accountability, and continuous improvement within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mentoring sessions to champion clean coding standards and promote a shared understanding of architectural decisions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practices,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transparency and facilitate communication among development teams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APIs conducive to global performance metrics and security protocols, ensuring data privacy and compliance with best industry practices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in existing systems through performance analysis, consistently proposing innovative solutions that align with both user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culture by organizing knowledge-sharing sessions, promoting transparency in technical decisions, and encouraging an environment focused on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logging and monitoring solutions to track system performance across all services, proactively addressing issues before they affect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analytical and debugging tools to diagnose and resolve system anomalies, ensuring uninterrupted services to Bags’ global user base with a focus on rapid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to expand professional knowledge through research and self-driven learning of emerging technologies, ensuring Bags stays at the forefront of industry trends and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customer and regulatory requirements for projects involving digital infrastructure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while working on short project timelines critical to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delivering functionality for construction management software, aiding in seamless data exchanges between systems and improving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high-profile digital solutions for project bidding and management, honing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robust solutions for stakeholders in the civil engineering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member of the development team, demonstrating agility and adaptability in responding to evolving project scopes and timelines while maintaining stringent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outcomes through agile methodologies, participating in daily stand-ups and sprint planning to align development activities with project timelines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debugging sessions to resolve bugs in existing applications, utilizing JavaScript frameworks to ensure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internal tools by integrating new features into existing workflows, ensuring that team members could efficiently manage contracts and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test cases and participated in QA activities for all developed features, ensuring expected performance levels were met before project go-live 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junior developers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codebase, fostering an environment of continuous learning and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and inform future development cycles, ensuring alignment with user needs within the digital planning tools provided by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UI/UX teams to implement responsive designs across platforms, enhancing user experience and accessibility within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