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the software development domain specializing in Python backend solutions and deployed web applications. Proven expertise in enhancing architectures and optimizing deployment on AWS, alongside strong collaborative skills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FastAPI, Flask, Pytest, Celery, Pandas, NumPy,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Lambda, ECS, Terraform, Docker, Kubernetes,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CircleCI, Jenkins, GitHub Actions, Travis CI, Bitbucket,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Redis, MongoDB,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efficient integration of third-party services using microservices architecture while responding proactively to production issues and ensuring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efficiency by implementing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pipelines and improved overall project delivery speed and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Collabored closely with product managers and front-end teams to design backend systems that are robust, extensible, and aligned with business goals, driving feature delivery through agile methodology.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diagnosed, and resolved production issues in real-time, significantly improving the operational reliability and providing superior support for system performance, leading to minimal client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backend APIs and integrations, ensuring clarity for users and internal teams while aligning technical specifications with user requirements and business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logging and monitoring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CloudWatch to set up alerts and dashboards, which greatly enhanced system observability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providing constructive feedback to foster a culture of growth and teamwork, ensuring adherence to coding standards, and maintaining high-quality deliverables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around key infrastructure decisions, supporting the adoption of best practices in application design and continuously improving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coverage of new backend functionality, significantly increasing release confidence and reducing post-deployment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optimize a highly efficient data storage layer, which enhanced throughput and decreased latency for critical application endpoints.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insights and foundational knowledge in backend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 collaborative and conducive learning environment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initiatives by suggesting enhancements for deployment strategies, toolchain updates, and infrastructure modifications to optimize process and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management and cloud architecture design, facilitating knowledge sharing across the engineering team, thus strengthening overall technical competency.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integration solutions that involved the creation of ETL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supported accurate and timely data provisioning for business intelligence use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agile workflows, ensuring fast iterations and turnover while enhancing project visibility and alignment across multiple levels of project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functionalities for civil IT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which improved planning and bidding processes within the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designs and ensuring data integrity in architectural BIM models collaborated upon by municipal agencies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RESTful APIs to support construction management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with modern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user experiences and operational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codebases to modern architecture by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strategies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systems improvement projects to enhance existing application performance metrics,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deeper analyses and structural optimizations while liaising with customers for clarity on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reviews of existing IT systems and proposed feasible upgrades rooted in research and customer feedback, focusing on increasing efficiency through advanced tech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construction project managers to delineate requirements and ensure that backend structures effectively supported data analysis for ongoing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processes that ensured high code quality across various digital product lines, reducing bug identification times and enhancing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AWS service automation, which enabled seamless scaling and greater resource allocation efficiency within the company’s IT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documentation for application integrations and backend processes, ensuring minimal disruption and operational continuity during system updates or migrations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by writing complex queries and utilizing indexing strategies to ensure data retrieval takes place with minimal latency in operational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Carried out system audits and performance tuning for existing applications in civil IT, establishing measurable benchmarks that enhanced process efficiency and guided business decision-making.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