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focused on creating scalable web and mobile applications. Proficient in building APIs and optimizing backend systems with a specialization in Go and Python. Adept at working collaboratively in fast-paced environments, involving GenAI technologies and distributed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Scala, Ruby,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Gin, Ruby on Rails, JUnit,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Datadog, CockroachDB,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GenAI, Large Language Models, Prompt Engineering, Model Deployment, Natural Language Processing, TensorFlow, PyTorch, Amazon SageMaker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backend services for the AI Configs product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responsiveness for user-facing applications involved in GenAI functionalities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managers, designers, and cross-functional engineering teams to understand real-world challenges and iteratively improve GenAI capabilities, significantly increasing user satisfaction and feature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RESTful APIs to facilitate communication between microservices within distributed systems, emphasizing performance optimization and reliability in production-grade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diversified deployment strategies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improved system architectures, contributing to rapid growth in the company’s backend functionalities and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architecture and design discussions, contributing insights on technical tradeoffs and aligning with engineering and product goals to foster collaborative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on-call ownership and incident response efforts, implementing effective monitoring and alerting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reliability of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cutting-edge machine learning frameworks to integrate AI features, focusing on fine-tuning models and real-time data utilization while keeping up with advancements in the AI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during development sprints, ensuring seamless functionality and enhancing product capability focused on user-driven GenAI workloads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software development, employing methodologies such as Agile and DevOps, fostering a culture of continuous improvement and rapid iteration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ambiguous challenges in a fast-evolving tech landscape, demonstrating adaptability and a strong sense of ownership for delivering effective engineering solutions for product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related to system architecture and APIs, standardizing the technical landscape to ensure ease of use and understanding across teams involved 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reviews, promoting quality standards and sharing knowledge within the engineering team to improve overall code quality and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and optimization exercises on backend systems, identifying bottlenecks and implementing solutions to enhance throughput capabilities and scale effectively with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community forums and professional networks, staying at the forefront of AI advancements and sharing insights with peers to maintain a competitive edge in developing GenAI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robust security protocols while developing backend services, implementing necessary measures to protect user data and enhance trust in the platform.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 and implemented scalable digital solutions within the civil IT sector, focusing on planning, bidding, and construction management systems that streamline project workflows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programming languages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minimize processing times and improve overall system efficiency, enhancing user experience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analyze user requirements and translate business needs into technical specifications, ensuring product features align with construction management processes and digital transformation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development of cloud-based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transition from traditional services to modern paperless contracting solutions that improve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frontend integrations with backend systems to facilitate seamless communication and data transfer, bolstering user interactions within complex construction project frameworks and enhancing real-time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stakeholder meetings regularly to gather feedback on system functionality and enhancements, facilitating collaborative efforts to drive continuous improvement within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coding practices, emphasizing reusability and maintainability in technical libraries, which reduced development timelines and improved code efficiency for ongoing projects within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strategy meetings to evaluate new technology implementations, leveraging critical analysis skills to assess potential benefits for digital project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quality of code through meticulous testing and collaborative review, addressing vulnerabilities and enhancing the security of solutions implemented throughout multiple phases of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documentation practices that ensured knowledge transfer amidst engineering teams, which improved onboarding efficiency and fostered a better understanding of developed systems and their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track development progress and deliver timely updates to stakeholders, ensuring transparency and accountability in cross-departmental project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with teams focused on emerging technologies and methodologies in civil IT, fostering a culture of learning and improvement that aligns with the company’s missions.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