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specializing in backend engineering and real-time systems. Expertise in Python, FastAPI, and distributed systems with a focus on AI integration and video processing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Rust, Go, SQL,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Django, Flask, Node.js, Spring Boot,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JIRA, GitHub Actions, Pytest, Mypy, Black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Protocols &amp; Streaming: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WebSocket, RTMP, HLS, WebRTC, gRPC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OpenCV, PyTorch, Hugging Face, TensorRT, MLflow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real-time video analysis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for seamless data transmission and interaction in video processing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high-performance AI inference pipelines that process thousands of video frames per second, optimizing resource allocation and model sharing across concurrent video streams.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translate business requirements into technical solutions, enhancing system architecture and user experience for video streaming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fair scheduling algorithms to improve resource utilization and coordination of multi-device inference across various video streams and related AI models.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optimized production systems focusing on improving memory efficiency and reducing inference latency while ensuring high throughput under varying load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profiling tools to identify performance bottlenecks, ensuring that backend systems could handle increased loads associated with concurrent streaming requests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contributed to maintaining high code quality standards, emphasizing type annotations, testing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thorough documentation to enhance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into emerging video processing technologies and AI/ML advancements, expanding technical knowledge and informing future development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application updates through CI/CD pipelines powered by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of new features in a collaborative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customer feedback sessions to refine video solutions and enhance feature sets aligned with user needs and expectations, fostering robust client relations.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 meetings to share knowledge about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concurrent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asynchronous design patterns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overall team capabilities and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onboarding process for new developers by sharing best practices in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async capabilities and backend architecture standards crucial for video processing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unit tests and integration tests for all new features ensuring robustness and stability of video analysis services pre-release before deployment 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and computer vision models into existing systems, pushing the boundaries of video analysis capabilities and advancing organizational technical prowess.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cross-team projects concerning disaster recovery and business continuity planning, implementing strategies that safeguard critical video services during unforeseen incidents.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backend features in civil IT applications focusing on digital solutions for planning and construction management, ensuring robust integration with project management practices in a collaborative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modernize existing software tools, transitioning legacy systems to utilize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user interaction and data processing efficiency 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geospatial data processing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the front-end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backend services, improving task allocation and resource management during construction bidding.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internal tools to automate inspection processes,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rapid development cycles and facilitating user interaction with backend data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understand their needs, translating them into scalable software solutions, optimizing contract management through backend developments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SQLAlchemy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reviews, focusing on ensuring code quality and adherence to standards, mentoring junior developers on the importance of clean code and testing practices within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services to enable paperless contracting, employing microservices architecture to decouple various systems, facilitating ease of maintenance and reducing system complexity.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to simplify deployment processes and enhance system reliability in project implementations, leading to increased efficiency across all teams involved.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tasks dynamically, allowing teams to prioritize and execute feature development in alignment with client expectations and deadlines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maintenance for existing applications, ensuring all issues related to software performance and user experience were addressed promptly and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stakeholder presentations, showcasing how newly developed software solutions could address pain points in construction management through progressive technological advancements.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database solutions from on-premise servers to cloud-based environments, focusing on optimizing data retrieval times and reducing operational costs for ongoing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