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focusing on backend systems using Go, Node.js, TypeScript, and PostgreSQL. Expertise in developing microservices, REST APIs, and optimizing database queries, with a strong understanding of system design and collaboration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TypeScript, JavaScript, SQL, NoSQL, Python, Golang,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React, gRPC, Kubernetes, Docker, Microservices,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Firebase,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Bitbucket, Postman,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AWS, Azure, Heroku, Firebase, Terraform, Cloud Functions, Cloud Run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and Streaming:</w:t>
      </w:r>
      <w:r w:rsidRPr="003813CA">
        <w:rPr>
          <w:rFonts w:ascii="Arial" w:eastAsia="Century Gothic" w:hAnsi="Arial" w:cs="Arial"/>
          <w:sz w:val="22"/>
          <w:szCs w:val="22"/>
        </w:rPr>
        <w:t xml:space="preserve"> Kafka, RabbitMQ, Pub/Sub, Socket.IO, Redis Pub/Sub, Message Queues, Event Streams,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API response time and service efficiency through refined database query optimization and robust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RESTful APIs and WebSocket services, ensuring a seamless interaction layer for front-end applications while adhering to evolving system design practices and API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remote setting to drive the design of flexible, maintainable backend solutions that fulfilled product requirements with high scalability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ensuring consistent and efficient application runtime across various environments while supporting CI/CD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contributing insights into microservices design, API best practices, and scalability strategies, fostering an environment of continuous improvement and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with a focus on high test coverage and adherence to software development best practices, while also mentoring junior developers in code reviews and pair programming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with indexing strategies, and integrated caching mechanisms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application performance under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messaging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architecture, allowing for asynchronous communication across services and increasing the resilience of the overall system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ceremonies, contributing to project planning, sprint reviews, and retrospectives, which enhanced team collaboration and product delivery timelines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Adaptively learned and adopted new technologies and frameworks based on project needs, including emerging tools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enhancing team capability and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systems integration points, improving onboarding for new team members and maintaining up-to-date references for ongoing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services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scripts, refining system functionality while ensuring a user-centric approach to backend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tuning of existing applications, identifying bottlenecks and migrating legacy systems to more modern, scalable architectures to meet business objectives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product stakeholders to gather requirements and align backend solution implementations with overall business goals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levels of communication and collaboration in a remote team environment, fostering a culture of knowledge sharing and technological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applications, focusing on enhancing functionalities for planning, bidding, and construction management services tailored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backend services that supported real-time data processing and analytics for construction management applications, significantly improving workflow efficiency and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and refine user requirements, ensuring that software deliverables directly addressed client expectations and industry standards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into client facing systems, enabling real-time updates on project statuses to facilitate better communication among teams during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existing queries for civil IT applications, reinforcing data integrity and accessibility, which played a critical role in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initial requirements gathering through design, implementation, testing, and deployment, ensuring alignment with agile methodologies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while maintaining documentation and contributing to best practices for collaborative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contributing to regular scrum meetings and collaborating with QA teams to ensure high standards of code quality through peer reviews and unit testing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front-end teams to align backend development with user interface design, ensuring a cohesive product that met both functional and aesthetic requirements of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on new software functionalities and features, bridging the gap between technology and real-world applications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software systems to protect sensitive data belonging to clients and project stakeholders, aligning with industry compliance standards in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metrics post-launch and initiated improvements based on user feedback and analytics data to continuously enhance the applications’ performance and usability.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