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Backend Developer with 11 years of experience in software development, specializing in web and mobile applications. Adept at developing and maintaining robust backend services using Python and frameworks like Flask and FastAPI. Proven ability to design APIs and integrate databases, driving efficiency and scalability in eCommerce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FastAPI, Django, Node.js, Express,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SOAP, Webhooks,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AWS, Azure,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Other Technologies:</w:t>
      </w:r>
      <w:r w:rsidRPr="003813CA">
        <w:rPr>
          <w:rFonts w:ascii="Arial" w:eastAsia="Century Gothic" w:hAnsi="Arial" w:cs="Arial"/>
          <w:sz w:val="22"/>
          <w:szCs w:val="22"/>
        </w:rPr>
        <w:t xml:space="preserve"> Machine Learning, TensorFlow, Pandas, NumPy, Bash Scripting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to meet increasing user demand for the eCommerce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 APIs to facilitate seamless integration between various internal and external systems, enhancing data exchange and operational efficiency for the company's core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developers to define RESTful API specifications and ensure smooth integration, leading to an improved user experience for the eCommerce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through modernization efforts, employing agile methodologies to iterate changes rapidly and improve existing functionalities while maintaining system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and services, resulting in streamlined development environments and simplified deployment processes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production reliability through participation in on-call rotations, leveraging incident response skills to troubleshoot and resolve issues swiftly while learning from past performances.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coding practices and conducted code reviews within a collaborative team environment, facilitating knowledge sharing and maintaining high quality of code standards at all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via API, expanding the platform's capabilities and offering enriched features to end-users, showcasing adaptability and innovation in development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database management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solutions, ensuring efficient data retrieval and scalability while adhering to data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systems using industry-standard tools to proactively identify and resolve potential issues before impacting end-users, contributing to overall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improvements for back-end services, ensuring that applications could handle peak loads without degradation of service or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AI tools and automation scripts to enhance development workflows, illustrating a keen interest and proactive approach to utilizing cutting-edge technology in backend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sprint planning and retrospectives, demonstrating a strong collaborative spirit and openness to feedback to better align deliverables with business goals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within the development team, leading workshops and presentations on emerging technologies and best practices to promote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stakeholders to gather requirements and incorporate feedback into development processes, ensuring alignment with business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web-based applications for civil IT management, ensuring seamless integration with existing workflows by implementing user-friendly interfaces powered by backend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projects, translating user needs into functional specifications that shaped the development of backend services and APIs.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SQL queries for integrating data between web applications and relational databases, ensuring robust data management practices in line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stability and security of applications by implementing authentication mechanisms and conducting thorough code reviews on peer submissions, thereby reducing the potential for vulnerabilities.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smooth deployment processes through CI/CD pipelines established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release cycle for various applications and enhancing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service deployments, emphasizing the use of serverless architecture and other modern cloud solutions to increase efficiency in delivering digital solutions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all developed APIs, libraries, and modules to ensure clear understanding and ease of use for other developers involved in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for process automation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efficiency and reducing the manual effort required in system maintenance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discussions and brainstorming sessions, promoting innovative ideas and influencing product direction with valuable insights drawn from user feedback and technical expertise.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and debugging processes for applications within the civil sector, ensuring high-quality delivery and adherence to stringent safety regulations during project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to both technical and non-technical audiences, effectively communicating complex technical concepts and promoting understanding of digital solutions and their benefits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various phases of application development, from requirements gathering and design to implementation, delivery, and maintenance, showcasing versatility in adapting to various project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