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secure and scalable web applications, specializing in Node.js and Google Cloud Platform. Proven ability to architect and maintain tech infrastructures for dynamic applications, with strong skills in collaborating across multidisciplinary teams to deliver exceptional digital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TypeScript, Python, Go, Ruby, SQL,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Medusa, Firebase, React.js, Angular.js,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Cloud Firestore, PostgreSQL,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Google Cloud Platform, AWS, Docker, Kubernetes, Firebase Hosting, Terraform, Cloud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Postman, Figma, Agile, CI/CD,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solutions primarily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high standards for security and scalability while supporting a seamless, interactive experience for thousands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and designers to implement robust APIs that facilitated effective communication between the client-side and backend systems in large-scale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 infrastructure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server performance and managing resources to handle high traffic during live virtual events including music festivals and tech conferences.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Cloud Firestore and Cloud Functions, to create and manage real-time databases, ensuring efficient data handling and speedy user experiences during events.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best practices in code management and performance testing, driven by a commitment to delivering production-ready applications and maintaining a reusable library of modules with </w:t>
      </w:r>
      <w:r w:rsidRPr="003813CA">
        <w:rPr>
          <w:rStyle w:val="span"/>
          <w:rFonts w:ascii="Arial" w:eastAsia="Century Gothic" w:hAnsi="Arial" w:cs="Arial"/>
          <w:b/>
          <w:bCs/>
          <w:sz w:val="22"/>
          <w:szCs w:val="22"/>
        </w:rPr>
        <w:t xml:space="preserve">Medusa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teams in the development of asynchronous data processes, utilizing innovative state management practices designed to improve data flow and enhance user interactions across various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technical plans for custom integrations with third-party services such as payment processing and CRM systems, enhancing overall system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live events by performing load tests and optimizations, ensuring server resources maintained peak performance and reliability for streamlining access to virtual event content.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for enhancing backend capabilities, embracing emerging trends and tools to ensure our tech stack remained competitive and forward-thinking in the rapidly evolving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deployment practices, fostering an environment of continuous improvement and knowledge sharing to cultivate a highly capable backend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ensure alignment on project scopes and deliverables, leveraging effective communication skills to clarify technical needs and improve collaboration between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into existing projects, driving innovative solutions for enhancing system performance and expanding functionalities within the application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modules using best practices of code efficiency and security, focusing on data privacy and compliance when handling sensitive user information pertaining to virtual events.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codebases, ensuring consistency across development efforts while easily managing contributions by multiple team members in a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deeply, architecting backend components that deliver on complex requests while orchestrating the standardization of data flows and state management patterns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scalable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the critical demands of users in the Civil IT sector, enhancing digital solutions for projects including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infotech to develop complex API integrations essential for seamless data exchange between various platforms and third-party services for civil governance.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lifecycle, employing Agile methodologies to ensure timely delivery of software solutions that adhered to client specifications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web-based solutions utilizing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user experience while ensuring robust backend functionality for various digital solutions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deployments on remote cloud environments, using effective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to scale applications efficiently and address the needs of ongoing civil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proficiency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design to craft maintainable and optimized schemas, essential for managing large datasets inherent in construction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Usability testing procedures for web applications, ensuring they met usability standards and enhancing user engagement in civil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application security protocols, focusing on vulnerabilities specific to web applications used in civil sectors to safeguard sensitive user data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planning sessions for the integration of digital solutions within traditional systems, using innovative methods to bridge existing infrastructural gaps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thoroughly and maintained clear communication across all project phases, ensuring clarity and cohesion in understanding project goals and outputs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develop enhanced features and performance improvements, interpreting technical requirements into actionable functionality to support advancing civil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system performance metrics and developed optimization strategies that improved application efficiency linked directly to user adoption rates in civil IT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