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backend API development and integration. Expert in designing and implementing resilient microservices and scalable integrations, with a proven track record in Java and JavaScript environments. Proficient in leveraging modern frameworks and tools to deliver innovative solutions in the healthcare domain, enhancing operational efficiency and fostering better outcomes for users.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Node.js, Python, Go, Scala,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Express.js, MicroProfile, Hibernate, React, Angular,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OpenAPI, gRPC, GraphQL, Kong APIM, Swagger, SOAP,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Containers:</w:t>
      </w:r>
      <w:r w:rsidRPr="003813CA">
        <w:rPr>
          <w:rFonts w:ascii="Arial" w:eastAsia="Century Gothic" w:hAnsi="Arial" w:cs="Arial"/>
          <w:sz w:val="22"/>
          <w:szCs w:val="22"/>
        </w:rPr>
        <w:t xml:space="preserve"> Docker, Kubernetes, Jenkins, Git, Terraform, CircleCI, Ansible,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MongoDB, PostgreSQL, MySQL, Redis, Cassandra, Elasticsearch,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CloudFormation, Lambda, Cloud Run, API Gateway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resilient distributed API services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healthcare integrations, improving scalability and maintainability through best practices in microservices architecture and cloud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complex integration scenarios utilizing </w:t>
      </w:r>
      <w:r w:rsidRPr="003813CA">
        <w:rPr>
          <w:rStyle w:val="span"/>
          <w:rFonts w:ascii="Arial" w:eastAsia="Century Gothic" w:hAnsi="Arial" w:cs="Arial"/>
          <w:b/>
          <w:bCs/>
          <w:sz w:val="22"/>
          <w:szCs w:val="22"/>
        </w:rPr>
        <w:t xml:space="preserve">Kong APIM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API gateways, ensuring optimized traffic management and security through effective policies and rate-limiting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integration and deployment of microservices with automated testing and monitoring for higher code quality and faster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facade for handling and transforming healthcare-specific data formats, ensuring adherence to standards and improving interoperability with external systems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to document APIs and generate client SDKs, facilitating better collaboration and integration with various frontend applications and third-party services in healthcare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leveraging agile methodologies, to gather requirements and deliver high-quality software solutions through iterative development and frequent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secure coding and data protection by implementing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OIDC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authentication mechanisms for safe user data handling and service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tuning and optimization of microservices using monitoring tools to identify bottlenecks, significantly enhancing system efficiency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comprehensive documentation for all development processes and codebases to ensure knowledge transfer and support continuity across diverse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promoting best coding practices and continuous learning among team members while ensuring alignment with architectural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focused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software development strategies, fostering a collaborative learning environment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for backend services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code reliability and reduce the incidence of bugs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refine deployment processes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containerized applications in cloud environments, enhancing operational agility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configured </w:t>
      </w:r>
      <w:r w:rsidRPr="003813CA">
        <w:rPr>
          <w:rStyle w:val="span"/>
          <w:rFonts w:ascii="Arial" w:eastAsia="Century Gothic" w:hAnsi="Arial" w:cs="Arial"/>
          <w:b/>
          <w:bCs/>
          <w:sz w:val="22"/>
          <w:szCs w:val="22"/>
        </w:rPr>
        <w:t xml:space="preserve">YAML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declarative configurations for service setups on </w:t>
      </w:r>
      <w:r w:rsidRPr="003813CA">
        <w:rPr>
          <w:rStyle w:val="span"/>
          <w:rFonts w:ascii="Arial" w:eastAsia="Century Gothic" w:hAnsi="Arial" w:cs="Arial"/>
          <w:b/>
          <w:bCs/>
          <w:sz w:val="22"/>
          <w:szCs w:val="22"/>
        </w:rPr>
        <w:t xml:space="preserve">Kong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workflows, ensuring consistency and reproducibility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fundamental networking protocols such as </w:t>
      </w:r>
      <w:r w:rsidRPr="003813CA">
        <w:rPr>
          <w:rStyle w:val="span"/>
          <w:rFonts w:ascii="Arial" w:eastAsia="Century Gothic" w:hAnsi="Arial" w:cs="Arial"/>
          <w:b/>
          <w:bCs/>
          <w:sz w:val="22"/>
          <w:szCs w:val="22"/>
        </w:rPr>
        <w:t xml:space="preserve">TCP/IP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and optimize service communications between distributed components and third-party integrations.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civil IT projects incorporating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enhancing the interoperability of applications within construction management and inspection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technical requirements for digital solutions, utilizing various technologies to streamline construction management processes and improve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strategies for civil IT applications, optimizing data retrieval and storage efficiencies to support scalable, reliable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layers with third-party services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facilitating real-time data synchronization and reporting for construction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paperless contracting systems, utilizing modern web technologies to improve efficiency and compliance in procurement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application performance using automated testing tools and monitored service health through analytics dashboards, ensuring the reliability of developed solutions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pilot projects aimed at digital transformation within civil infrastructure, advocating for innovative solutions to enhance data management capabilities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the introduction of agile practices within software development teams, improving team collaboration and adaptability to changing project requirements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service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using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and configuration, leading to a more efficient project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into development cycles to refine product features based on user needs, fostering continuous improvement and user satisfaction across several deployed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 technological changes, embracing new programming languages and frameworks that emerged within the civil engineering domain to enhance project delivery and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backend development, guiding them in the implementation of effective API designs and fostering a culture of learning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