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11 years of experience specializing in backend development within the API domain, leveraging extensive expertise in Node.JS, MongoDB, and microservices architecture for scalable web and mobile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Node.JS, Python, TypeScript, SQL, HTML/CSS,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 Frameworks:</w:t>
      </w:r>
      <w:r w:rsidRPr="003813CA">
        <w:rPr>
          <w:rFonts w:ascii="Arial" w:eastAsia="Century Gothic" w:hAnsi="Arial" w:cs="Arial"/>
          <w:sz w:val="22"/>
          <w:szCs w:val="22"/>
        </w:rPr>
        <w:t xml:space="preserve"> Express.js, Nest.js, React, Angular, Vue.js,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MongoDB, MySQL, PostgreSQL, SQLite,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Docker, Kubernetes, Azure, AWS, GCP,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 &amp; Management:</w:t>
      </w:r>
      <w:r w:rsidRPr="003813CA">
        <w:rPr>
          <w:rFonts w:ascii="Arial" w:eastAsia="Century Gothic" w:hAnsi="Arial" w:cs="Arial"/>
          <w:sz w:val="22"/>
          <w:szCs w:val="22"/>
        </w:rPr>
        <w:t xml:space="preserve"> RESTful APIs, GraphQL, OpenAPI, Swagger, Postman, Apollo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Bitbucket, JIRA, Slack, Agile/Scrum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and GraphQL APIs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to requests and effectively integrated various systems and services seamlessly.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front-end developers to create well-structured, efficient code that optimizes the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facilitating smooth interactions between the backend and frontend layers.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microservices-based applications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scalability and maintainability, enabling agile response to changing business requirements and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asynchronous programming patterns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enhance performance and reduce latency, utilizing </w:t>
      </w:r>
      <w:r w:rsidRPr="003813CA">
        <w:rPr>
          <w:rStyle w:val="span"/>
          <w:rFonts w:ascii="Arial" w:eastAsia="Century Gothic" w:hAnsi="Arial" w:cs="Arial"/>
          <w:b/>
          <w:bCs/>
          <w:sz w:val="22"/>
          <w:szCs w:val="22"/>
        </w:rPr>
        <w:t xml:space="preserve">Promises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async/await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to streamline code execution paths.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and retrieval, enhancing data management efficiency while ensuring robust data integrity through validation and schema design, adhering to best practices in data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processes with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reliability and usability of backend services while minimizing production errors and enhancing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deployment processes through automation, integrating CI/CD pipelines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faster release cycles and improving deployment reliability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mentoring sessions, promoting best practices in API design and development to foster a culture of continuous improvement and knowledge 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logging and monitoring tools such as </w:t>
      </w:r>
      <w:r w:rsidRPr="003813CA">
        <w:rPr>
          <w:rStyle w:val="span"/>
          <w:rFonts w:ascii="Arial" w:eastAsia="Century Gothic" w:hAnsi="Arial" w:cs="Arial"/>
          <w:b/>
          <w:bCs/>
          <w:sz w:val="22"/>
          <w:szCs w:val="22"/>
        </w:rPr>
        <w:t xml:space="preserve">Winston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application performance, identify bottlenecks, and ensure high availability of services under variable load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of a next-generation API platform that facilitated integration with third-party services, improving overall system capabilities and creating new business opportunities for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with cross-functional teams to gather requirements and implement features that improved user experience, ensuring seamless functionality across all backend services while adhering to the agile methodology.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emerging technologies and industry trends, contributing ideas for innovation in backend solutions and participating in workshops and training sessions to enhance skills and knowledge.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API documentation using </w:t>
      </w:r>
      <w:r w:rsidRPr="003813CA">
        <w:rPr>
          <w:rStyle w:val="span"/>
          <w:rFonts w:ascii="Arial" w:eastAsia="Century Gothic" w:hAnsi="Arial" w:cs="Arial"/>
          <w:b/>
          <w:bCs/>
          <w:sz w:val="22"/>
          <w:szCs w:val="22"/>
        </w:rPr>
        <w:t xml:space="preserve">OpenAPI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specifications, improving developer usability and accelerating the onboarding of new developers to systems and processes within the backend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projects simultaneously while coordinating with stakeholders to prioritize tasks and deliver high-quality solutions on time, exemplifying strong organizational and time management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environment through daily stand-ups and sprint planning meetings, building camaraderie among remote teams and ensuring alignment on project goals and delivery timelines.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solutions for civil IT applications,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data transactions while ensuring app performance is optimized for bid, construction management, and workflow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secure and efficient REST APIs for civil engineering applications, leveraging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interactions between the user interface and server-side application logic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specifications and develop prototypes for innovative civil IT solutions, focusing on user requirements and integrating stakeholder feedback into development milestones.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containerized applications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integration and deployment processes, improving application portability across various environments and enhancing team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real-time data synchronization features using </w:t>
      </w:r>
      <w:r w:rsidRPr="003813CA">
        <w:rPr>
          <w:rStyle w:val="span"/>
          <w:rFonts w:ascii="Arial" w:eastAsia="Century Gothic" w:hAnsi="Arial" w:cs="Arial"/>
          <w:b/>
          <w:bCs/>
          <w:sz w:val="22"/>
          <w:szCs w:val="22"/>
        </w:rPr>
        <w:t xml:space="preserve">WebSocket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user interaction and experience for construction management systems that require immediate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performance testing and optimization using tools such as </w:t>
      </w:r>
      <w:r w:rsidRPr="003813CA">
        <w:rPr>
          <w:rStyle w:val="span"/>
          <w:rFonts w:ascii="Arial" w:eastAsia="Century Gothic" w:hAnsi="Arial" w:cs="Arial"/>
          <w:b/>
          <w:bCs/>
          <w:sz w:val="22"/>
          <w:szCs w:val="22"/>
        </w:rPr>
        <w:t xml:space="preserve">JMeter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responsiveness of civil IT applications under load and ensuring consistent user satisfaction during high transaction periods.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for payment processing and contractor bidding, enhancing the functionalities of applications through the use of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backend solutions while maintaining security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databases in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normalization and integrity to comply with industry standards relevant to civil engineering projects and government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software development cycles, contributing to sprint planning and retrospective meetings while fostering a collaborative team environment to ensure project transparency and accountability.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for internal workflows and procedures to assist with the onboarding of new team members and provide clarity on project specifications for development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backend technologies and best practices, focusing on enterprise-level solutions and agile methodologies, elevating team skill levels and enhancing overall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adoption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practices within the team, advocating for continuous integration and delivery practices to streamline production releases and improve collaboration throughout project lifecycles.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