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in software development, specializing in backend systems integration, data ingestion, and performance optimization. Proficient in leading high-volume data workflows using PHP, MySQL, and PostgreSQL while advocating for industry best practices in CI/CD and unit testing.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Python, JavaScript,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Laravel, CodeIgniter,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ETL: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Talend, Pentaho, Apache Kafka, DBT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PHPUnit, Postman,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 the technical direction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ingestion framework, ensuring high maintainability while enhancing system performance to keep pace with rapidly growing data volumes and customer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 and maintain robust data ingestion workers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they operate efficiently under high-load conditions and adhere strictly to best practices in data management and processing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 and proactively resolve performance bottlenecks, applying techniques such as query optimization and indexing strategies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data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advanced error handling and circuit breaker patterns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background processes, significantly increasing the robustness and reliability of data ingestion without sacrificing performance or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cross-functional teams, including BI analysts, to define and tailor data structures, ensuring the data models cater seamlessly to application requirements and enhance end-user experiences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reviews and maintain high standards for coding practices, advocating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rigorous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to promote reliability in data-centric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 the migration of legacy data ingestion systems to modern,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fostering a culture of continuous learning and adaptation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initiatives to abstract and modernize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ingestion codebase, directing changes that improve performance without affecting ongoing operations or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Strategically optimize database interactions by utilizing advanced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prepared statements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 schema designs, and judicious use of indexing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 as a mentor for junior engineers, providing guidance and support in best practices for backend development and facilitating knowledge sharing within the engineering team for enhanced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 and utilize profiling tools to monitor the performance of background processes, identifying and addressing workflow discrepancies to meet evolving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load testing strategies to evaluate the resilience of data ingestion workloads, enabling preemptive adjustments to system architecture in anticipation of scaling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the integration of monitoring and alerting tools to maintain oversight of data ingestion health and performance, ensuring that all stakeholders maintain visibility over key system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 in peer code reviews, instilling a culture of upholding best coding practices while sharing knowledge across the engineering team to elevate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 collaborative relationships with application developers, ensuring cohesive integration between data systems and application logic to deliver a high-quality user experience throughout.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integrated backend systems to support digital solutions for project planning and management in the civil IT space, ensuring that key workflows function smoothly and meet market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relevant database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complex data structures, ensuring efficient data retrieval and processing within multiple applications used across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system architecture design discussions, applying a deep understanding of both technologies and business processes to influence solution design and deliver technical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management and version control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collaboration and reducing friction during the development lifecycle across various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key backend functionalities within civil IT applications, focusing on automation and seamless integration with existing systems for better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requirements, translating business needs into technical specifications that drive the development of data-driven solutions tailored for civil IT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of all developed solutions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frameworks, ensuring rigorous quality assurance processes are in place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development frameworks and tools to streamline workflows in civil IT projects, prioritizing enhancements in system functionality and user experience across platforms associated with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performance improvements for backend services by conducting detailed assessments of existing infrastructure, leading to increased responsiveness and overall application efficiency in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define data strategies and integrations, ensuring that all technical implementations align with civil engineering best practices and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on industry-standard practices in backend development, specifically focusing on practices suitable for civil IT projects to enhance workforce efficiency and technical expertise.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documentation for developed systems, facilitating user adoption and understanding within client companies operating in civil and construction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