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BI Analytics Engineer with over 11 years of experience in software development, specializing in data modeling, BI solutions, and SQL-driven data insights. Expert in translating complex data into actionable strategies using tools like Power BI, Azure, and advanced DAX calculations. Proven track record of enhancing data infrastructure along with fostering collaboration between business and technical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Modeling &amp; BI Tools:</w:t>
      </w:r>
      <w:r w:rsidRPr="003813CA">
        <w:rPr>
          <w:rFonts w:ascii="Arial" w:eastAsia="Century Gothic" w:hAnsi="Arial" w:cs="Arial"/>
          <w:sz w:val="22"/>
          <w:szCs w:val="22"/>
        </w:rPr>
        <w:t xml:space="preserve"> Power BI, DAX, SQL, Azure SQL, Azure Data Factory, Master Data Management (MDM), Star Schemas, Power Platform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SQL, DAX, Python, R, JavaScript, C#, PowerShell,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Data Services:</w:t>
      </w:r>
      <w:r w:rsidRPr="003813CA">
        <w:rPr>
          <w:rFonts w:ascii="Arial" w:eastAsia="Century Gothic" w:hAnsi="Arial" w:cs="Arial"/>
          <w:sz w:val="22"/>
          <w:szCs w:val="22"/>
        </w:rPr>
        <w:t xml:space="preserve"> MS Azure, Azure Data Lake, Azure Synapse Analytics, Azure Functions, Azure Cosmos DB, AWS Redshift, Google BigQuery,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Integration Tools:</w:t>
      </w:r>
      <w:r w:rsidRPr="003813CA">
        <w:rPr>
          <w:rFonts w:ascii="Arial" w:eastAsia="Century Gothic" w:hAnsi="Arial" w:cs="Arial"/>
          <w:sz w:val="22"/>
          <w:szCs w:val="22"/>
        </w:rPr>
        <w:t xml:space="preserve"> Zapier, Power Automate, Apache Airflow, ETL Tools, SSIS, Informatica, Talend, Microsoft 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Visualization &amp; Reporting Tools:</w:t>
      </w:r>
      <w:r w:rsidRPr="003813CA">
        <w:rPr>
          <w:rFonts w:ascii="Arial" w:eastAsia="Century Gothic" w:hAnsi="Arial" w:cs="Arial"/>
          <w:sz w:val="22"/>
          <w:szCs w:val="22"/>
        </w:rPr>
        <w:t xml:space="preserve"> Tableau, QlikView, Looker, Google Data Studio, Microsoft Excel, SAS Visual Analytics, Crystal Reports,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data models and schemas using </w:t>
      </w:r>
      <w:r w:rsidRPr="003813CA">
        <w:rPr>
          <w:rStyle w:val="span"/>
          <w:rFonts w:ascii="Arial" w:eastAsia="Century Gothic" w:hAnsi="Arial" w:cs="Arial"/>
          <w:b/>
          <w:bCs/>
          <w:sz w:val="22"/>
          <w:szCs w:val="22"/>
        </w:rPr>
        <w:t xml:space="preserve">Master Data Management (MDM)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ensuring consistency and clarity across operational data for enhanced reporting accuracy.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requirement gathering sessions with stakeholders, defining KPIs and aligning technical solutions with business goals to drive effective decision-making processes through actionable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dashboards using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w:t>
      </w:r>
      <w:r w:rsidRPr="003813CA">
        <w:rPr>
          <w:rStyle w:val="span"/>
          <w:rFonts w:ascii="Arial" w:eastAsia="Century Gothic" w:hAnsi="Arial" w:cs="Arial"/>
          <w:b/>
          <w:bCs/>
          <w:sz w:val="22"/>
          <w:szCs w:val="22"/>
        </w:rPr>
        <w:t xml:space="preserve">DAX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calculations that transformed complex data sets into intuitive visualizations, significantly improving user experience and accessibility of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BI development lifecycle through the leveraging of </w:t>
      </w:r>
      <w:r w:rsidRPr="003813CA">
        <w:rPr>
          <w:rStyle w:val="span"/>
          <w:rFonts w:ascii="Arial" w:eastAsia="Century Gothic" w:hAnsi="Arial" w:cs="Arial"/>
          <w:b/>
          <w:bCs/>
          <w:sz w:val="22"/>
          <w:szCs w:val="22"/>
        </w:rPr>
        <w:t xml:space="preserve">Azure Data Factory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ETL processes, optimizing data ingestion methods for faster and more reliable reporting.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advanced AI analytics into standard BI practices, enabling predictive modeling and machine learning capabilities that improved data accuracy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visualizations and dashboards tailored to specific business needs, focusing on user interface design principles that enhance interpretability and engagement with data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manipulation and extraction to inform reporting processes, ensuring integrity and efficacy in reporting methodologies across teams and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Acceptance Testing (UAT) by managing iterative testing processes with business users, gathering feedback to inform necessary adjustments and validate accuracy of reporting outputs.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efficiently tracking progress through agile methodologies that support continuous integration and continuous deployment in data reporting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analysts and engineers in data modeling and visualization best practices, fostering a collaborative environment that enhances overall team capabilities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 exercises on existing models and reports, drastically reducing load times and improving responsiveness of dashboards under high-stress usage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suggesting innovative solutions and frameworks to integrate into existing data ecosystems, enhancing the overall capabilities of data analysis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governance practices to ensure compliance and security within Azure environments, safeguarding sensitive information in alignment with industry standards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training and development workshops to stay current with trends in data visualization and business intelligence, demonstrating commitment to professional growth and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findings and visual data stories to C-suite executives, translating technical data findings into strategic recommendations that informed board-level decision-making.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data collection and processing systems to support project management via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Data Factory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into ongoing civil engineering projects with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impactful dashboards and reports using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project stakeholders to visualize performance metrics related to planning, bidding, and execution management processes in real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DAX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functions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to analyze data sets related to construction activities, providing actionable insights that directly impacted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web-based applications in support of civil engineering initiatives, leveraging familiarity with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web technologies to enhance user engagement and interaction.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architects and engineers, designing seamless solutions that fortify project workflows and promote data-driven decision-making within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data analysis tools and best practices for interdisciplinary teams, enhancing their ability to leverage data insights for strategic project planning and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ETL operations utilizing </w:t>
      </w:r>
      <w:r w:rsidRPr="003813CA">
        <w:rPr>
          <w:rStyle w:val="span"/>
          <w:rFonts w:ascii="Arial" w:eastAsia="Century Gothic" w:hAnsi="Arial" w:cs="Arial"/>
          <w:b/>
          <w:bCs/>
          <w:sz w:val="22"/>
          <w:szCs w:val="22"/>
        </w:rPr>
        <w:t xml:space="preserve">Talend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cleanse and prepare data for project reporting and compliance, enhancing the reliability of data utilized in executive dashboards.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migrating existing reporting processes to cloud infrastructures, thereby improving data accessibility and collaboration across diverse civil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legacy databases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accuracy and availability for various project tracking applications integral to Infotech's offerings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system enhancements to advocate for technological improvements that streamline civil IT workflows, ensuring data integrity and project success from planning to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project teams, contributing software solutions focusing on improving workflow efficiencies in inspection and contracting processes through interactive application developments.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audits of data architecture, recommending updates and changes to align with evolving best practices in construction project data management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