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experienced software engineer with 11 years in healthcare software product development, specializing in web and mobile applications. Expertise in AWS, Java, Python, and healthcare interoperability standards, enhancing software solutions to meet organizational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Google Cloud, Microsoft Azure, Data Lakes, CloudFormation,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SQL, C#, Ruby on Rails,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Spring, Django, Flask, React, Angular, Vue.js,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Interoperability:</w:t>
      </w:r>
      <w:r w:rsidRPr="003813CA">
        <w:rPr>
          <w:rFonts w:ascii="Arial" w:eastAsia="Century Gothic" w:hAnsi="Arial" w:cs="Arial"/>
          <w:sz w:val="22"/>
          <w:szCs w:val="22"/>
        </w:rPr>
        <w:t xml:space="preserve"> HL7, CCDA, X12, NCPDP, SNOMED-CT, RxNorm, FHIR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w:t>
      </w:r>
      <w:r w:rsidRPr="003813CA">
        <w:rPr>
          <w:rFonts w:ascii="Arial" w:eastAsia="Century Gothic" w:hAnsi="Arial" w:cs="Arial"/>
          <w:sz w:val="22"/>
          <w:szCs w:val="22"/>
        </w:rPr>
        <w:t xml:space="preserve"> REST APIs, SOAP, GraphQL, Postman, Swagger, API Gateway,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Jenkins, Git, GitHub, Travis CI, Terraform, Ansible,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in designing robust healthcare applications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and implemented agile methodologies to improve development workflows, resulting in successful product lifecycle management and timely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software solutions integrating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healthcare interoperability, facilitating communication between diverse medical systems and enhancing patient data accessibility for clinical research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management and research teams to define platform requirements and deliver high-quality software while innovating new product features driven by emerging technologies in healthcare.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technology debt backlog effectively, prioritizing enhancements based on client feedback and regulatory standards, which resulted in improved application performance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employed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powerful applications, thereby increasing system reliability and scalability for healthcare data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rigorous testing protocols for software releases, ensuring compliance with healthcare standards like </w:t>
      </w:r>
      <w:r w:rsidRPr="003813CA">
        <w:rPr>
          <w:rStyle w:val="span"/>
          <w:rFonts w:ascii="Arial" w:eastAsia="Century Gothic" w:hAnsi="Arial" w:cs="Arial"/>
          <w:b/>
          <w:bCs/>
          <w:sz w:val="22"/>
          <w:szCs w:val="22"/>
        </w:rPr>
        <w:t xml:space="preserve">HL7</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CCDA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maintaining our commitment to quality assurance and data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Recommended and implemented infrastructure optimizations on cloud platforms such as </w:t>
      </w:r>
      <w:r w:rsidRPr="003813CA">
        <w:rPr>
          <w:rStyle w:val="span"/>
          <w:rFonts w:ascii="Arial" w:eastAsia="Century Gothic" w:hAnsi="Arial" w:cs="Arial"/>
          <w:b/>
          <w:bCs/>
          <w:sz w:val="22"/>
          <w:szCs w:val="22"/>
        </w:rPr>
        <w:t xml:space="preserve">AWS 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achieving a more efficient Software Development Lifecycle (SDLC).</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new team members on software development best practices, promoting knowledge sharing, and enhancing overall team capabilities in agile environments dedicated to healthcare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onboarding experiences for study site staff by utilizing healthcare interoperability techniques, improving user engagement and speeding up project kickoff timelines across remote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assessed new technologies in healthcare software development to proactively introduce solutions that would enhance our product suite and meet evolving industry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collaborative efforts with both onshore and offshore teams to ensure successful project execution, fostering communication across cultures, and driving the project towards aligned goals with dedication and precision.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Instituted software solution enhancements that aligned with user feedback and clinical needs, reinforcing a patient-centered approach to technology deployment with a focus on usability and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process for integrating new data sources into our applications, enhancing the richness of clinical data and supporting better decision-making for healthcare professionals.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strategic initiatives focused on the patient experience, including collaboration with healthcare stakeholders to develop solutions that address pain points and improve overall care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 SDK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cloud services, facilitating efficient data management practices and ensuring secure, reliable access to clinical information.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software solutions tailored for civil IT projects, enhancing digital systems for planning, bidding, and construction management using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industry-standard protocols.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engineers and project stakeholders to develop software tools that support paperless contracting, resulting in improved efficiency and reduced project turnaround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development practices to enhance project adaptability and responsiveness, ultimately leading to more successful project completions in civil IT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feedback sessions with clients to refine the software solutions, ensuring that they met real-world needs and complied with stringent industry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in software solutions to manage project data effectively, providing teams with robust insights and analytics for improved decision support across various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development frameworks like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user-friendly interfaces for civil IT applications, enhancing user engagement and satisfaction through intuitive designs.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tools for managing inspection workflows and digital contracts,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automate tasks and streamline operations within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collaborations with cross-functional teams, incentivizing feedback and input that led to the development of innovative solutions addressing specific problems in the construction management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entire software development process from requirements gathering to deployment, ensuring that deliverables align with civil industry standards and best practices by emphasizing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supported client training sessions, focusing on the usability of software in planning and construction management tools, leading to improved user adoption and effectiveness.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requirements to create scalable software architectures that integrated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civil IT applications, focusing on high performance and reliability for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complex regulatory environments by leveraging knowledge of data interoperability standards, ensuring that developed software meets compliance requirements while facilitating seamless data exchanges.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