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designing, developing, and deploying scalable web and mobile applications. Proficient in leveraging AI patterns, React, and Java to enhance productivity and deliver user-centered solutions. Skilled in collaborating cross-functionally and transforming data into actionable insights while maintaining high standards of code quality and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TypeScript,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Angular, Vue.js,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Spring Boot, Node.js, Django, Express.js,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TensorFlow, PyTorch, LangGraph, LangChain, NLP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maintained AI agent–based systems that conducted multi-step tasks using defined goals, tools, and decision logic to contribute to efficient automation processes within the organization while improving overall productivity and response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web applications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frontend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backend, employing best practices in component architecture and performance optimization to enhance user experience and system robustness.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systems, focused on modern architectural designs and leveraging principles of microservices to enable seamless collaboration across multiple teams and applications, ensuring compatibility with existing structures.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drive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quality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robust testing methodologies and engineering best practices across teams, resulting in improved maintainability and reduced bug rates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design teams to deliver end-to-end product features meeting stakeholder requirements, promoting a culture of innovation and proactive problem-solving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RESTful APIs and data models, ensuring efficient interaction between frontend and backend components while enhancing application responsiveness and reliability for all users involved.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optimizing cloud infrastructure and CI/CD pipelines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deployment processes and reduced time-to-market for new features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mentoring sessions for junior engineers, fostering a collaborative learning environment that encouraged team members to enhance their technical skills and enhance overall project outputs.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relational databases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implement complex queries and data management strategies, ensuring data integrity and performance across various application modules.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feedback and analytics into ongoing development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Mixpanel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areas for improvement and enhance the user experience continuously.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and retrospectives, to align team efforts with business objectives and ensure responsiveness in addressing changing project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implemented new technologies and frameworks to stay abreast of industry trends, ensuring the team leverages cutting-edge tools for delivering maximum value to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and technical guides for systems and processes, enhancing knowledge transfer and enabling team members to troubleshoot and resolve issues efficiently while promoting transparency in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commitment to upholding responsible AI practices, ensuring all developed solutions complied with regulatory standards and ethical implications associated with data usage and machine learning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building integrations with external services and APIs, expanding the functionality and reach of existing applications and providing users with enhanced tools necessary for seamless workflows.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robust web applications in the Civil IT sector, specializing in digital solutions for planning and construction management through effective and innovative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various stakeholders in the construction and planning industries to gather requirements, ensuring developed features met their specific needs while adhering to project timelines and milestones without compromising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efficient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 integration with frontend applications and ensuring the reliability of data exchange across the entire application life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features for mobile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expand project reach and enhance user accessibility, demonstrating a commitment to user-centered design principles and responsiveness opportunities.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inspection and management tools, enabling clients to capitalize on paperless contracting through digitized workflows that streamline communication and task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and reporting functionalities, constructing and optimizing complex queries to compare project outcomes effectively and facilitate data-driven decision-making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to assess project progress and obstacles, utilizing Agile methodologies to pivot strategies quickly and resolve issues while maintaining a focus on quality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newly developed tools to ensure client teams were equipped with essential knowledge to leverage software capabilities fully, enhancing user adoption rates across the board.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various Cloud services to set up effective CI/CD pipelines, embracing industry best practices to ensure a robust deployment pipeline that facilitates timely updates of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to serve as a reference for future enhancements and troubleshooting, promoting a culture of transparency and knowledge sharing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use of modern agile practices and iterative development methodologies that encourage rapid learning and adaptation to ever-evolving technological landscapes 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education on emerging technologies within the software engineering domain, striving to adopt and integrate industry-leading tools and techniques that ensure project relevance and operational excellence.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