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development professional with 11 years of experience in designing and implementing scalable web and mobile applications. Specializing in Salesforce Commerce Cloud, React, and Node.js, I possess a comprehensive understanding of HIPAA compliance within the eCommerce domain, delivering secure and optimized solutions to meet both business goals and regulatory demands.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&amp; Commerce: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Commerce Cloud, AEM, Headless CMS, Django,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Docker, Kubernetes,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GDPR, OAuth, SSL/TLS, Penetration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architectures for a pharmacy eCommerce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aligning technical solutions with HIPAA and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develop and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user engagement and satisfaction through improved application performance and accessibility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ensure that all eCommerce solutions adhered to security protocols, particularly in handling protected health information (PHI) 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security strategies, including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access controls, and audit trails, contributing to substantial improvements in data safeguards and compliance adherence.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the integration of caching strategies and load balancing techniques, directly resulting in improved application responsiveness during high-demand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payment gateway integrations, ensuring seamless transactions while complying with healthcare regulations and accommodating various payment methods including HSA/FSA cards and insurance payments.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project lifecycle from conception to deployment, maintaining active communication with developers, healthcare professionals, and business analysts to align project deliverables with timeline and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improved data querying capabilities, leading to reduced fetch times and enhanced user experience in the eCommerce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asynchronous request handling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overall application throughput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technical requirements within the pharmacy eCommerce ecosystem, adapting existing architectures to meet evolving needs while ensuring regulatory compliance and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best practices, fostering a culture of quality and continuous improvement through mentorship and technical guidance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behavior metrics to inform continuous iterations and upgrades of user interface components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enhancements and feature expansions.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 designs, architecture decisions, and security practices to ensure clarity and adherence to best practices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deployment pipeline automation, streamlining workflows and facilitating effective coordination among remote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and upskilling initiatives related to emerging technologies and industry trends, ensuring continuous improvement and team competency in delivering cutting-edge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for civil IT focusing on construction and project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backend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digital planning and inspection processes, driving efficiency and accuracy in project management systems that support civil 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paperless contracting solutions, facilitating smoother communication and documentation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 and enhanced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third-party services to connect construction management tools with real-time data sources, ensuring that project stakeholders were always informed and up to date.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requirements gathering and analysis, translating business needs into technical specifications that guided the development team towards effective and compliant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projects, ensuring that development timelines were met through effective agile methodologies and fostering a collaborative project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refine project requirements, establishing clear channels of communication that ensured alignment between technical outputs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legacy applications by refactoring code and integrating modern frameworks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performance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to ensure code quality and reliability in all production deployments, minimizing risks associated with new feature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documentation for users on how to navigate and utilize new digital solutions effectively, enhancing stakeholder adoption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development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collaboration and robust retrieval practices within team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security audits and compliance checks to ensure all digital solutions adhered to state and federal regulations within civil engineering projects, particularly data handling and storage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