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Applied AI Engineer with over 11 years of experience in software development, specialized in building scalable document processing systems and sophisticated AI solutions for complex legal scenarios. Proficient in Python, ML/NLP, and LLM integration. Proven ability to iterate on features rapidly, enhancing model performance and delivering impactful AI-driven products.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Ruby, Go, TypeScript,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Machine Learning, Natural Language Processing, Deep Learning, Computer Vision, LLMs, OCR, Text Classification, Entity Recognition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Azure, Docker, Kubernetes, Cloud Run,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PyTorch, scikit-learn, spaCy, Transformers, Flask, Django,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Tools:</w:t>
      </w:r>
      <w:r w:rsidRPr="003813CA">
        <w:rPr>
          <w:rFonts w:ascii="Arial" w:eastAsia="Century Gothic" w:hAnsi="Arial" w:cs="Arial"/>
          <w:sz w:val="22"/>
          <w:szCs w:val="22"/>
        </w:rPr>
        <w:t xml:space="preserve"> Pandas, NumPy, Apache Kafka, Apache Spark, SQLAlchemy, PostgreSQL, MongoDB, RabbitMQ</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scalable document ingestion and processing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various document formats including PDFs and structured documents to enhance legal tech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productionized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LLM-powered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for extraction, classification, and summarization, leveraging advanced algorithms to improve accuracy and efficiency in document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formulate technical implementations, and deliver high-impact features aligned with customer needs in a fast-paced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evaluation, monitoring, and feedback mechanisms on model outputs to facilitate continuous improvement and reliability of AI-driven solutions in the legal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 services, ensuring smooth deployment processes across diverse environments and boosting model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optimize application performance, employing cloud-native solutions that improved operational efficiency and reduced costs in document processing.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efficient machine learning pipelines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scikit-learn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model training and evaluation, focusing on innovative approaches to enhance NLP capabilities and performance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production-quality software code using methodologies like TDD and BDD, ensuring high reliability and user satisfaction for deployed AI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and conducted knowledge sharing sessions to improve team understanding of AI solutions, fostering a collaborative environment around project development and problem-solving.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iteratively improved features from prototype to production, demonstrating adaptability and product-focused mindset to meet stakeholder requirements and accelerate rollout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provided constructive feedback to peers to maintain high coding standards, contributing positively to the overall development culture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model cost/performance ratios through rigorous optimization strategies, resulting in a more sustainable and effective utilization of computing resources in handling large-scale data 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tools to provide real-time insights into system health and performance, allowing for swift identification and resolution of issues impacting production AI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Agile ceremonies, contributing to project direction and workflow efficiency through active communication and collaboration with product management teams. </w:t>
      </w:r>
      <w:r>
        <w:br/>
      </w:r>
      <w:r>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LLM techniques and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Transformers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address intricate NLP challenges, successfully adapting cutting-edge research methodologies for practical application in legal technology.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supported innovative software solutions for civil IT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for project management in construction, inspection, and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and managed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optimized access for various digital contracting solutions aligned with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teams to deliver end-to-end software solutions,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that significantly streamlined deployment cycles and enhanced the quality assurance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system analysis and performance assessments, applying insights to continuously refine workflows within software used in civil planning and documentation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authentication and authorization protocols, improving the security framework of applications handling sensitive civil IT project data and enhancing client trust.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variety of JavaScript libraries for front-end development, ensuring a seamless user experience while managing complex project information through intuitive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 transfer sessions for junior developers, sharing insights on best practices in software development and fostering a culture of learning and improvement across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architectural design and implementation of microservices, facilitating the scalability of applications required for extensive civil management processes and reducing operational overhead.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custom reporting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project data, aiding in decision-making and providing actionable insights to stakeholders throughout project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align technical capabilities with business needs, clearly communicating ideas and gaining consensus on project direction and improvements.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iterative testing and debugging of applications to ensure high reliability and functionality, following Agile methodologies to adapt to customer feedback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business analysts to refine project requirements within civil IT, translating complex needs into technical specifications that drove software development priorities.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