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Application Security Engineer with over 11 years in software development focusing on security practices in web and mobile applications. Proficient in continuous penetration testing, vulnerability management, and incident response with a solid foundation in web security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Perl, Bash, PowerShell, T-SQL,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Angular, React, Node.js, Django, Flask, Spring, Express.js,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OWASP ZAP, Burp Suite, Nessus, Metasploit, Wireshark, Snort, NMap, AppScan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CI/CD Tools:</w:t>
      </w:r>
      <w:r w:rsidRPr="003813CA">
        <w:rPr>
          <w:rFonts w:ascii="Arial" w:eastAsia="Century Gothic" w:hAnsi="Arial" w:cs="Arial"/>
          <w:sz w:val="22"/>
          <w:szCs w:val="22"/>
        </w:rPr>
        <w:t xml:space="preserve"> Git, Docker, Kubernetes, Jenkins, Terraform, Ansible,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Windows, Linux, Mac OS, Ubuntu, Debian, Red Hat, CentOS, Kali Linux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Cloudflare, Heroku, DigitalOcean, Terraform,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penetration testing on banking applications, identifying vulnerabilities in various stages of the software development lifecycle, ensuring successful remediation by fostering strong collaboration with development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incident response efforts by effectively triaging security alerts, performing forensic analysis on incidents, and creating detailed reports to communicate findings and remediation strategies to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automation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PowerShell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vulnerability scanning and reporting processes, significantly reducing manual efforts while enhancing overall efficiency in security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security requirements for new applications, providing security assessments that informed risk mitigation strategies and aligning them with business goals and compliance mandates.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robust threat hunting framework that integrated machine learning algorithms to identify and predict potential security incidents across multiple environments, improving proactive security posture of the bank's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enhanced the bank's network vulnerability management program by regular assessments and updates of security controls aligned with industry standards and adapting to emerging threat vectors for constant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development teams focusing on secure coding practices and the importance of addressing threats like </w:t>
      </w:r>
      <w:r w:rsidRPr="003813CA">
        <w:rPr>
          <w:rStyle w:val="span"/>
          <w:rFonts w:ascii="Arial" w:eastAsia="Century Gothic" w:hAnsi="Arial" w:cs="Arial"/>
          <w:b/>
          <w:bCs/>
          <w:sz w:val="22"/>
          <w:szCs w:val="22"/>
        </w:rPr>
        <w:t xml:space="preserve">SQL injection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cross-site scripting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security awareness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key member of the Incident Response Team, coordinating efforts with various departments during security incidents to ensure a comprehensive approach to incident handling and communications with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assessed and executed security measures, using both manual and automated tools, to verify compliance with internal security policies and regulatory requirements within the financial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security architecture discussions, ensuring that robust security controls were integrated into the design and implementation of new projects in line with industry best practices and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and maintained detailed documentation of security incidents, findings, and remediation recommendations, which were instrumental for audits and compliance reviews conducted by external parties and regulatory agencies.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InfoSec and IT teams to conduct risk assessments evaluating the effectiveness of existing controls, promoting a security-first culture and continuously adapting to evolving threat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Interacted with auditors and regulatory agencies by providing technical support during assessments of the bank's control environment, ensuring transparency and accountability in security practices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and detection tools like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SIEM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real-time visibility into security events, improving the bank's incident response capabilities and minimizing potential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threat intelligence sharing initiatives to stay ahead of emerging security threats, collaborating with industry peers to adopt leading practices against advanced persistent threats.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deep understanding of secure coding practices and cybersecurity principles, providing technical support in application development, while ensuring compliance with security standards in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assessments for civil IT applications ensuring they met regulatory requirements and industry practices, identifying vulnerabilities and providing comprehensive reports to software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on cross-disciplinary teams to design and implement secure software solutions for clients, combining technology with industry insight to drive successful project outcomes 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security education within the organization, conducting workshops that informed clients on secure practices related to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stronger adherence to safety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automated testing protocols to identify vulnerabilities in applications used in planning and bidding processes, improving application resilience and reducing potential security risks.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security tools like </w:t>
      </w:r>
      <w:r w:rsidRPr="003813CA">
        <w:rPr>
          <w:rStyle w:val="span"/>
          <w:rFonts w:ascii="Arial" w:eastAsia="Century Gothic" w:hAnsi="Arial" w:cs="Arial"/>
          <w:b/>
          <w:bCs/>
          <w:sz w:val="22"/>
          <w:szCs w:val="22"/>
        </w:rPr>
        <w:t xml:space="preserve">Nessus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Burp 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CI/CD pipeline for applications, ensuring early detection of vulnerabilities during development stages.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network traffic to determine possible vulnerabilities and operational flaws within civil IT software solutions, enabling timely updates to security protocols and software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security incident responses and remediation efforts from audits, which facilitated future audits and improved compliance with both internal and external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points for different IT solutions prioritizing security measures related to data capture and management in the construction sector, enhancing data integrity and protection.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clients to tailor applications suited for construction management, contributing to the overall security strategies that aligned with user requirements and organizational policies.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adaptation of security best practices in application development for civil IT projects, guiding teams on managing project risks effectively while promoting a culture of security awareness.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automated tools such as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development lifecycle while maintaining security posture across multiple projects for improved efficiency and security compliance.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