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experience in software development, focusing on web and mobile applications. Proven expertise in building analytics platforms and pipelines that drive data insights and support decision-making processes. Adept at collaborating with cross-functional teams to transform complex data into actionable strategies while enhancing data accessibility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Go, Python,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and Analysis:</w:t>
      </w:r>
      <w:r w:rsidRPr="003813CA">
        <w:rPr>
          <w:rFonts w:ascii="Arial" w:eastAsia="Century Gothic" w:hAnsi="Arial" w:cs="Arial"/>
          <w:sz w:val="22"/>
          <w:szCs w:val="22"/>
        </w:rPr>
        <w:t xml:space="preserve"> dbt, BigQuery, PostgreSQL, Amplitude, Metabase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and Orchestration:</w:t>
      </w:r>
      <w:r w:rsidRPr="003813CA">
        <w:rPr>
          <w:rFonts w:ascii="Arial" w:eastAsia="Century Gothic" w:hAnsi="Arial" w:cs="Arial"/>
          <w:sz w:val="22"/>
          <w:szCs w:val="22"/>
        </w:rPr>
        <w:t xml:space="preserve"> Prefect, Zapier, AWS, Apache Airflow,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Node.js, GraphQL,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Vagrant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Analytics Tools:</w:t>
      </w:r>
      <w:r w:rsidRPr="003813CA">
        <w:rPr>
          <w:rFonts w:ascii="Arial" w:eastAsia="Century Gothic" w:hAnsi="Arial" w:cs="Arial"/>
          <w:sz w:val="22"/>
          <w:szCs w:val="22"/>
        </w:rPr>
        <w:t xml:space="preserve"> Cursor, Claude, dbt Copilot, Tableau, 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creation of a comprehensive data pipeline that integrates multiple data sources into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organization’s data analytics capabilities while ensuring minimal downtime during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robust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 for semantic layers, enabling non-technical users to query </w:t>
      </w:r>
      <w:r w:rsidRPr="003813CA">
        <w:rPr>
          <w:rStyle w:val="span"/>
          <w:rFonts w:ascii="Arial" w:eastAsia="Century Gothic" w:hAnsi="Arial" w:cs="Arial"/>
          <w:b/>
          <w:bCs/>
          <w:sz w:val="22"/>
          <w:szCs w:val="22"/>
        </w:rPr>
        <w:t xml:space="preserve">company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via natural language tools, streamlining data accessibility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canonical metric definitions for critical business metrics within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standardized framework that reconciled data discrepancies across various sources, leading to reliable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Governed the </w:t>
      </w:r>
      <w:r w:rsidRPr="003813CA">
        <w:rPr>
          <w:rStyle w:val="span"/>
          <w:rFonts w:ascii="Arial" w:eastAsia="Century Gothic" w:hAnsi="Arial" w:cs="Arial"/>
          <w:b/>
          <w:bCs/>
          <w:sz w:val="22"/>
          <w:szCs w:val="22"/>
        </w:rPr>
        <w:t xml:space="preserve">Amplitude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instrumentation by defining and documenting event taxonomies, which improved the quality of insights derived from user behavior analysis while boosting data-driven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a clear analysis framework for A/B testing, ensuring consistent methodology in experiment readouts while driving actionable insights from experimentation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AI tools to automate routine analytics workflows, significantly reducing time spent on SQL authoring and testing, allowing for a greater focus on strategic interpretations of analytics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Modernized the organization’s analytics pipeline by replacing outdated systems with state-of-the-art monitoring infrastructure, effectively enhancing real-time alerting for performance issues and operational discrepancies.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channel attribution mapping processes governing UTM parameters, ensuring accurate cross-channel quality assurance and attribution data consistency across marketing campaigns.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data systems, promoting a culture of continuous improvement and iterative development practices while maintaining engagement with stakeholders to align project scopes.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for technical and non-technical teams to improve data competency and literacy, facilitating an organizational culture that prioritizes data-driven strategies and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governance protocols across the analytics framework, ensuring data integrity and accuracy while fostering a trust-based data culture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including CTEs and window functions, to manipulate and analyze large datasets effectively, generating insightful reports that informed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backend technologies, including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liaise effectively with developers for purposes of data table design and event structure understanding, improving collaborative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emerging data technologies and frameworks, consistently seeking learning opportunities that enhance personal contributions and overall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relationships across departments to gather requirements for analytics projects, ensuring the delivery of actionable insights that meet diverse needs and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web applications for civil IT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while ensuring compliance with digital standards for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implementation of a data analytics architecture tailored to civil engineering needs,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and ETL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create toolsets that facilitate bidding and inspection processes for construction projects, integrating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transformations and consistent reporting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custom dashboards using </w:t>
      </w:r>
      <w:r w:rsidRPr="003813CA">
        <w:rPr>
          <w:rStyle w:val="span"/>
          <w:rFonts w:ascii="Arial" w:eastAsia="Century Gothic" w:hAnsi="Arial" w:cs="Arial"/>
          <w:b/>
          <w:bCs/>
          <w:sz w:val="22"/>
          <w:szCs w:val="22"/>
        </w:rPr>
        <w:t xml:space="preserve">Metabase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stakeholders to visualize and analyze project performance metrics, enhancing transparency and operational efficiency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agile environments, contributing to sprint planning and retrospectives while fostering a culture of collaboration and collective problem-solving among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storing and processing data relevant to civil IT applications, optimizing infrastructure and accelerating project deployment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focusing on best practices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principles to improve the overall quality of the codebase.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to track progress on civil engineering initiatives, facilitating communication and alignments between engineering teams and client stakeholders, ensuring timely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advanced analytics frameworks to improve construction management solutions, utilizing data-driven insights to optimize resource allocation and enhance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for digital solutions in the civil sector, enabling the development of tailored applications that address specific challenges and enhance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outlining system architectures and data models utilized in completed projects, ensuring comprehensive knowledge transfer and facilitating onboarding for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to ensure alignment between technical deliverables and business objectives, actively working towards creating efficient civil IT solutions that meet market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