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specializing in web and mobile applications. Proven expertise in Allegro systems implementation, .NET, SQL technologies, and data management. Adept at collaborating in dynamic team environments and delivering high-quality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T-SQL, JavaScript, Python,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Technologies:</w:t>
      </w:r>
      <w:r w:rsidRPr="003813CA">
        <w:rPr>
          <w:rFonts w:ascii="Arial" w:eastAsia="Century Gothic" w:hAnsi="Arial" w:cs="Arial"/>
          <w:sz w:val="22"/>
          <w:szCs w:val="22"/>
        </w:rPr>
        <w:t xml:space="preserve"> .NET Framework, ASP.NET, Entity Framework, Allegro, SSRS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SQL Server, MySQL, Oracle, MongoDB,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Environments:</w:t>
      </w:r>
      <w:r w:rsidRPr="003813CA">
        <w:rPr>
          <w:rFonts w:ascii="Arial" w:eastAsia="Century Gothic" w:hAnsi="Arial" w:cs="Arial"/>
          <w:sz w:val="22"/>
          <w:szCs w:val="22"/>
        </w:rPr>
        <w:t xml:space="preserve"> Visual Studio, Git, JIRA, Azure DevOps,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&amp; Reporting:</w:t>
      </w:r>
      <w:r w:rsidRPr="003813CA">
        <w:rPr>
          <w:rFonts w:ascii="Arial" w:eastAsia="Century Gothic" w:hAnsi="Arial" w:cs="Arial"/>
          <w:sz w:val="22"/>
          <w:szCs w:val="22"/>
        </w:rPr>
        <w:t xml:space="preserve"> APIs, SSIS, Azure Data Factory, Power BI, Business Intelligence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DevOps, Continuous Integration, Test-Driven Development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configured </w:t>
      </w:r>
      <w:r w:rsidRPr="003813CA">
        <w:rPr>
          <w:rStyle w:val="span"/>
          <w:rFonts w:ascii="Arial" w:eastAsia="Century Gothic" w:hAnsi="Arial" w:cs="Arial"/>
          <w:b/>
          <w:bCs/>
          <w:sz w:val="22"/>
          <w:szCs w:val="22"/>
        </w:rPr>
        <w:t xml:space="preserve">Allegro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enhancing functionality by implementing class events, views, and stored procedures to streamline operations and improve user experience across various commodities.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multiple software implementations of </w:t>
      </w:r>
      <w:r w:rsidRPr="003813CA">
        <w:rPr>
          <w:rStyle w:val="span"/>
          <w:rFonts w:ascii="Arial" w:eastAsia="Century Gothic" w:hAnsi="Arial" w:cs="Arial"/>
          <w:b/>
          <w:bCs/>
          <w:sz w:val="22"/>
          <w:szCs w:val="22"/>
        </w:rPr>
        <w:t xml:space="preserve">CTRM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collaborating closely with cross-functional teams to ensure seamless integration and data migration, significantly reducing project timelines through efficient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specifications that guided the development and deployment of </w:t>
      </w:r>
      <w:r w:rsidRPr="003813CA">
        <w:rPr>
          <w:rStyle w:val="span"/>
          <w:rFonts w:ascii="Arial" w:eastAsia="Century Gothic" w:hAnsi="Arial" w:cs="Arial"/>
          <w:b/>
          <w:bCs/>
          <w:sz w:val="22"/>
          <w:szCs w:val="22"/>
        </w:rPr>
        <w:t xml:space="preserve">Allegro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ensuring stakeholder requirements were meticulously documented and translated into actionable development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data conversion and migration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and stored procedures, facilitating smooth transitions to the </w:t>
      </w:r>
      <w:r w:rsidRPr="003813CA">
        <w:rPr>
          <w:rStyle w:val="span"/>
          <w:rFonts w:ascii="Arial" w:eastAsia="Century Gothic" w:hAnsi="Arial" w:cs="Arial"/>
          <w:b/>
          <w:bCs/>
          <w:sz w:val="22"/>
          <w:szCs w:val="22"/>
        </w:rPr>
        <w:t xml:space="preserve">Allegro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while maintaining data integrity and reducing downtime risks.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creating technical training materials, enabling team members to efficiently utilize the </w:t>
      </w:r>
      <w:r w:rsidRPr="003813CA">
        <w:rPr>
          <w:rStyle w:val="span"/>
          <w:rFonts w:ascii="Arial" w:eastAsia="Century Gothic" w:hAnsi="Arial" w:cs="Arial"/>
          <w:b/>
          <w:bCs/>
          <w:sz w:val="22"/>
          <w:szCs w:val="22"/>
        </w:rPr>
        <w:t xml:space="preserve">Allegro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 and integrate its capabilities into their functional areas for enhanced operational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pre-sales activities and contributed to sales proposals for </w:t>
      </w:r>
      <w:r w:rsidRPr="003813CA">
        <w:rPr>
          <w:rStyle w:val="span"/>
          <w:rFonts w:ascii="Arial" w:eastAsia="Century Gothic" w:hAnsi="Arial" w:cs="Arial"/>
          <w:b/>
          <w:bCs/>
          <w:sz w:val="22"/>
          <w:szCs w:val="22"/>
        </w:rPr>
        <w:t xml:space="preserve">CTRM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software solutions, leveraging in-depth product knowledge to effectively communicate value propositions to potential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in-depth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support, optimizing existing codebase for better performance and scalability, demonstrating advanced problem-solving and debugging skills during the software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contributing to sprint planning and retrospectives, and ensuring alignment with project goals while promoting a culture of continuous improvement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reporting tools, including </w:t>
      </w:r>
      <w:r w:rsidRPr="003813CA">
        <w:rPr>
          <w:rStyle w:val="span"/>
          <w:rFonts w:ascii="Arial" w:eastAsia="Century Gothic" w:hAnsi="Arial" w:cs="Arial"/>
          <w:b/>
          <w:bCs/>
          <w:sz w:val="22"/>
          <w:szCs w:val="22"/>
        </w:rPr>
        <w:t xml:space="preserve">SSRS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and develop insightful reports, enabling data-driven decision-making processes for stakeholders across multiple projects and commodity areas.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external system integrations by leveraging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real-time data sharing protocols, enhancing the </w:t>
      </w:r>
      <w:r w:rsidRPr="003813CA">
        <w:rPr>
          <w:rStyle w:val="span"/>
          <w:rFonts w:ascii="Arial" w:eastAsia="Century Gothic" w:hAnsi="Arial" w:cs="Arial"/>
          <w:b/>
          <w:bCs/>
          <w:sz w:val="22"/>
          <w:szCs w:val="22"/>
        </w:rPr>
        <w:t xml:space="preserve">Allegro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functionality and user interface capabilities to meet evolving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adherence to best coding practices and industry standards during the software development life cycle, fostering high code quality, maintainability, and effective collaboration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communicated project progress and challenges to team leads, ensuring transparency and facilitating timely resolutions of technical issues encountered during project implementations.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multiple concurrent projects while maintaining flexibility and adaptability to changing project requirements, consistently meeting deadlines and exceeding client expectations throughout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contributed to the development of internal knowledge bases, promoting ongoing learning and collaboration within and across project teams focused on </w:t>
      </w:r>
      <w:r w:rsidRPr="003813CA">
        <w:rPr>
          <w:rStyle w:val="span"/>
          <w:rFonts w:ascii="Arial" w:eastAsia="Century Gothic" w:hAnsi="Arial" w:cs="Arial"/>
          <w:b/>
          <w:bCs/>
          <w:sz w:val="22"/>
          <w:szCs w:val="22"/>
        </w:rPr>
        <w:t xml:space="preserve">Allegro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cross-departmental collaboration by sharing expertise in </w:t>
      </w:r>
      <w:r w:rsidRPr="003813CA">
        <w:rPr>
          <w:rStyle w:val="span"/>
          <w:rFonts w:ascii="Arial" w:eastAsia="Century Gothic" w:hAnsi="Arial" w:cs="Arial"/>
          <w:b/>
          <w:bCs/>
          <w:sz w:val="22"/>
          <w:szCs w:val="22"/>
        </w:rPr>
        <w:t xml:space="preserve">data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overall project outcomes through integrated approaches across </w:t>
      </w:r>
      <w:r w:rsidRPr="003813CA">
        <w:rPr>
          <w:rStyle w:val="span"/>
          <w:rFonts w:ascii="Arial" w:eastAsia="Century Gothic" w:hAnsi="Arial" w:cs="Arial"/>
          <w:b/>
          <w:bCs/>
          <w:sz w:val="22"/>
          <w:szCs w:val="22"/>
        </w:rPr>
        <w:t xml:space="preserve">CTRM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initiatives and delivery teams.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solutions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application development focused on civil engineering and construction project management for improved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database solutions with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conducting performance tuning and optimization, which enhanced responsiveness of civil IT applications and data retrieval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Agile methodologies within the team, fostering an environment of collaboration and continuous delivery while adapting to shifting priorities in civil IT projects and client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digital solutions development for bidding, planning, construction management, and inspection tools, enhancing client engagement and streamlining processes,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