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AWS DevOps Engineer with over 11 years of experience in software development, focusing on web and mobile applications. Expertise in designing, implementing, and maintaining robust CI/CD pipelines, leveraging AWS services, as well as a deep understanding of DevOps practices, Infrastructure-as-Code (IaC), and DoD security compliance to enhance software delivery and system resilience.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CloudFormation, Ansible, Jenkins,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JavaScript, Java,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DoD Compliance, STIG, NIST, Cybersecurity Framework, Vulnerability Assessment, Encryption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CloudWatch, ELK Stack, Splunk,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MongoDB, DynamoDB,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&amp; Agile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enabling rapid and secure software delivery while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hardening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operational efficiency and reducing deployment times for mission-critical applications in a secure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and operations teams to enforce governance policies, access control measures, encryption protocols, and logging capabilities, enhancing the security posture of cloud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integrity through proactive patch management, established configuration baselines, and conducted ongoing monitoring to meet stringent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cybersecurity requirements and enhance system resilience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build, deployment, monitoring, and security workflows, increasing operational efficiency and reducing manual intervention.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disaster recovery planning, implemented robust backup strategies, and conducted thorough testing of recovery scenarios to ensure continuity of operations in alignment with organizational security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and costs through proactive monitoring, alerting, and tuning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resources, leading to improved system reliability and reduced operational expenses.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vulnerability assessments and remediation actions to mitigate security risks while maintaining compliance with industry regulations and best practices related to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automated testing frameworks, ensuring the quality and reliability of software solutions deployed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while reducing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a culture of continuous learning, collaboration, and knowledge sharing within the team to improve overall technical capabilities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activities, identifying process inefficiencies, and implementing solutions that enhanced team productivity and streamlined operational workflows within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drive alignment on security and compliance requirements, ensuring all stakeholders were informed and engaged throughout the development lifecycle of cloud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technical processes and system configurations, ensuring clear communication of operational standards and best practices to team members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stakeholders and team members, adapting to evolving project requirements and maintaining strong working relationships across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stayed current with industry trends and emerging technologies to ensure that the organization remained competitive and capable of delivering innovative solutions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planning, bidding, construction management, and inspection, ensuring seamless integration of project workflows and efficiency in construction processes across multiple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backend services and user-friendly web applications that enhanced operational capabilities in the digital solutions environment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projects, enabling robust data management and analytics capabilities to support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teams, providing technical support and solutions for paperless contracting and enhanced project management, significantly improving project turnaround times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project management processes, ensuring timely delivery of high-quality software solutions that met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communication with clients, gathering requirements, addressing concerns, and providing updates to ensure the delivery of tailored solutions that met business needs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members, promoting best practices in software development and application management, enhancing the team's overall skillset and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technical specifications and user manuals, ensuring that end-users were adequately supported and could effectively utilize digital solutions for project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enabling streamlined development pipelines and quicker feedback mechanisms to improve software delivery and operational efficiency in the construction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assessments to gather feedback on system functionality, driving iterative improvements and refinements to enhance user experience and system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and libraries for frontend development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 that improved user engagement within civil project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knowledge of industry best practices and regulatory requirements, ensuring that all digital solutions conformed to standards relevant to civil engineering and infrastructure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