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highly skilled AWS DevOps Engineer with over 11 years of experience in software development, specializing in web and mobile applications. Proven expertise in deploying and managing highly available applications using AWS, Docker, Kubernetes, and CI/CD tools. Adept at streamlining operations and optimizing cloud infrastructures, demonstrating significant adaptability and collaboration skills across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CloudFormation,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ECS, ECR,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Jenkins, GitLab CI, CircleCI, Travis CI, AWS CodePipeline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Prometheus, Grafana, ELK Stack, CloudWatch, New Relic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Programming:</w:t>
      </w:r>
      <w:r w:rsidRPr="003813CA">
        <w:rPr>
          <w:rFonts w:ascii="Arial" w:eastAsia="Century Gothic" w:hAnsi="Arial" w:cs="Arial"/>
          <w:sz w:val="22"/>
          <w:szCs w:val="22"/>
        </w:rPr>
        <w:t xml:space="preserve"> Python, Bash, Java, Node.js,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MySQL, PostgreSQL, MongoDB, DynamoDB, Redis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solutions to automate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infrastructure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speed of deployment and infrastructure management across multiple environments while reducing operational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to facilitate application deployment, ensuring scalability and delivering reliable service across diverse workloads.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code quality through automated testing and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monitoring systems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application uptime and rapid incident reporting through refined logging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system bottlenecks and implement performance improvements, enhancing user experience and application responsiveness with strong </w:t>
      </w:r>
      <w:r w:rsidRPr="003813CA">
        <w:rPr>
          <w:rStyle w:val="span"/>
          <w:rFonts w:ascii="Arial" w:eastAsia="Century Gothic" w:hAnsi="Arial" w:cs="Arial"/>
          <w:b/>
          <w:bCs/>
          <w:sz w:val="22"/>
          <w:szCs w:val="22"/>
        </w:rPr>
        <w:t xml:space="preserve">collaboration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communication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scripts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manual processes and enhance development workflows, leading to improved team productivity in project delivery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troubleshooting and optimizing existing deployments, thereby bolstering application reliability and user satisfaction through proactive engagement and feedback gathering from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mentor for junior engineers, fostering a culture of learning and continuous improvement within the team through regular knowledge sharing sessions on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infrastructure as code models that facilitated disaster recovery and backup strategies within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security for business-critical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configuration management tools such as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enforce compliance rules and maintain system configurations across hundreds of servers consistently and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cost optimization strategies by right-sizing cloud resources and leveraging spot instances, which directly resulted in increased budget efficiency for assigned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security measures by implementing policies and rules on </w:t>
      </w:r>
      <w:r w:rsidRPr="003813CA">
        <w:rPr>
          <w:rStyle w:val="span"/>
          <w:rFonts w:ascii="Arial" w:eastAsia="Century Gothic" w:hAnsi="Arial" w:cs="Arial"/>
          <w:b/>
          <w:bCs/>
          <w:sz w:val="22"/>
          <w:szCs w:val="22"/>
        </w:rPr>
        <w:t xml:space="preserve">AWS 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roles, ensuring that data access within the organization follows principle of least privilege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effectively contributed to sprint planning and retrospectives, ensuring alignment with overall project standards and timelines while fostering team </w:t>
      </w:r>
      <w:r w:rsidRPr="003813CA">
        <w:rPr>
          <w:rStyle w:val="span"/>
          <w:rFonts w:ascii="Arial" w:eastAsia="Century Gothic" w:hAnsi="Arial" w:cs="Arial"/>
          <w:b/>
          <w:bCs/>
          <w:sz w:val="22"/>
          <w:szCs w:val="22"/>
        </w:rPr>
        <w:t xml:space="preserve">adaptability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high availability for production environments through effective use of auto-scaling and load balancing techniques, reducing downtime while managing peak traffic efficiently with the help of </w:t>
      </w:r>
      <w:r w:rsidRPr="003813CA">
        <w:rPr>
          <w:rStyle w:val="span"/>
          <w:rFonts w:ascii="Arial" w:eastAsia="Century Gothic" w:hAnsi="Arial" w:cs="Arial"/>
          <w:b/>
          <w:bCs/>
          <w:sz w:val="22"/>
          <w:szCs w:val="22"/>
        </w:rPr>
        <w:t xml:space="preserve">AWS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cross-project initiatives to standardize DevOps practices, which led to reduced operational silos and improved </w:t>
      </w:r>
      <w:r w:rsidRPr="003813CA">
        <w:rPr>
          <w:rStyle w:val="span"/>
          <w:rFonts w:ascii="Arial" w:eastAsia="Century Gothic" w:hAnsi="Arial" w:cs="Arial"/>
          <w:b/>
          <w:bCs/>
          <w:sz w:val="22"/>
          <w:szCs w:val="22"/>
        </w:rPr>
        <w:t xml:space="preserve">collaboration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between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for public sector projects involving </w:t>
      </w:r>
      <w:r w:rsidRPr="003813CA">
        <w:rPr>
          <w:rStyle w:val="span"/>
          <w:rFonts w:ascii="Arial" w:eastAsia="Century Gothic" w:hAnsi="Arial" w:cs="Arial"/>
          <w:b/>
          <w:bCs/>
          <w:sz w:val="22"/>
          <w:szCs w:val="22"/>
        </w:rPr>
        <w:t xml:space="preserve">cloud migration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operational efficiency in civil it, which demonstrated a clear understanding of both technology and industry-specific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for construction project management using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delivery of digital solutions that streamlined client engagement during the bidding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into existing applications to enhance functionality and provide seamless experiences across various platforms, showcasing adaptability in incorporating new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to align technical capabilities with client expectations, demonstrating strong </w:t>
      </w:r>
      <w:r w:rsidRPr="003813CA">
        <w:rPr>
          <w:rStyle w:val="span"/>
          <w:rFonts w:ascii="Arial" w:eastAsia="Century Gothic" w:hAnsi="Arial" w:cs="Arial"/>
          <w:b/>
          <w:bCs/>
          <w:sz w:val="22"/>
          <w:szCs w:val="22"/>
        </w:rPr>
        <w:t xml:space="preserve">communication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while managing projects from requirements gathering to implementation.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to improve software quality assurance for civil engineering applications, ensuring reliability and performance under various operational scenarios throughout the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developing backend services for multi-user bidding platforms to facilitate better access and data management for public and private sector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Addressed user feedback and applied continuous integration methods to enhance existing applications, highlighting commitment to customer satisfaction in the software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systems such as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applications, focusing on optimization and ensuring data integrity throughout the project lifespan.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mobile applications, improving user engagement and interaction in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team discussions to promote best coding practices and methodologies, advocating for improvement in product delivery and development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deploying applications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cloud capabilities to enhance service and infrastructure for construction management solutions, thus leading to an uplift in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various engineering teams to align software development with civil engineering methodologies, enhancing the overall efficacy of projects being delivered to government agencies.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