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creating scalable web and mobile applications. Proficient in DevSecOps, cloud-native architectures, and modern JavaScript frameworks with a strong ability to lead the design and implementation of complex systems in a DoD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HTML5, CSS3, Bootstrap, Tailwind 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Java, .NET, Python, Express.js, Spring Boot, Django,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DevSecOps and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GovCloud, Azure Government, Docker, Kubernetes, Jenkins, Terraform, Git Lab,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WebSocket, gRPC, Microservices Architecture, API Gateway, Swagger,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BI, Google Analytics, Matomo, Elasticsearch, Kibana, Prometheus, Grafana,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 Testing, Cypress, Mocha, Jest, SonarQube, NIST Compliance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 Design 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reusable patterns and libraries,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Section 508 accessibility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for all digital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processes across development and production environments while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security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and maintainable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facilitating the modernized legacy application architecture in a regulated government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designers and business analysts, to gather requirements and refine technical development processes, enhancing project alignment with mission-focused capabilities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AI-enabled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applications, employing predictive analytics and intelligent search capabilities in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 policies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decision support and automated workflow processes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analytical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dashboards, ensuring optimal user experience while allowing leadership teams to make data-driven decisions through actionable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monitoring and logging mechanismsusing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operational awareness and rapid incident response across cloud-based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modernization of applications through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API-driven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modernizing legacy systems and improving maintainability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applying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while fostering a collaborative team environment that encourages knowledge sharing and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secure coding practices while maintaining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RMF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significantly enhancing the security posture of all software solutions developed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automated testing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efficiency and improved code quality across multiple applications delivered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methodologies in product development cycles, supporting all product stages from discovery through continuous improvement, optimizing team performance and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establishing enterprise standards, significantly improving the development lifecycle efficiency, ensuring streamlined processes and reduced redundancy across various distributed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governing model and comprehensive documentation for the deployment of reusable UI components, enhancing consistency and reducing development time for digital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continuously with cybersecurity teams to ensure all solutions deployed aligned with mandated compliance and security protocols, reinforcing the organization's commitment to integrity in digital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web-based applications supporting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enhancing project execution capabilities through effective digital solutions tailored for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specifications and design requirements for web applications, ensuring alignment with client objectives and facilitating comprehensive solutions in project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integrations with third-party applications and enhancing overall user experiences across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deployment workflows and consistently high product standards across several client projects within the civil IT industry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engagement through the integration of advanced features such as real-time notifications and status updates, elevating clients' capabilities in managing construction processes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of applications to ensure high performance and responsiveness, advocating for quality assurance throughout all stages of development and client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end-to-end lifecycle management for applications, from conceptualization through implementation, maintenance, and updates, ensuring ongoing support and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storage solutions and ensuring data integrity across various applications developed for government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workshops for internal teams, sharing insights on best practices for agile development, application security, and emerging technologies relevant to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feedback loops to inform development processes and deliver tailored solutions that met specific user needs, enhancing overall product usability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 analysts to implement data visualization tools, enhancing reporting capabilities, and improving decision-making processes for clients involved in construction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to align software capabilities and client demands, ensuring that the software solutions provided led to actionable outcomes and client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