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Application Engineer with over 11 years of experience in developing web and mobile applications, specializing in .NET, Python, Java, and cloud technologies. Proven expertise in application monitoring, performance tuning, and CI/CD processes, delivering high-quality solutions to enhance application scalability and reliability.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.NET, C#, Python, Java, JavaScript, SQL, PL/SQL, HTML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Platforms:</w:t>
      </w:r>
      <w:r w:rsidRPr="003813CA">
        <w:rPr>
          <w:rFonts w:ascii="Arial" w:eastAsia="Century Gothic" w:hAnsi="Arial" w:cs="Arial"/>
          <w:sz w:val="22"/>
          <w:szCs w:val="22"/>
        </w:rPr>
        <w:t xml:space="preserve"> ASP.NET, Django, Flask, Spring, Angular, React, Node.js, Pega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Docker, Kubernetes, Serverless, Terraform,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Jenkins, Git Actions, Azure DevOps, Travis CI, CircleCI, AppDynamics, Splunk, Prometheus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Oracle, MySQL, PostgreSQL, MongoDB, SQLite, NoSQL, GraphQL, FHIR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&amp; Automation:</w:t>
      </w:r>
      <w:r w:rsidRPr="003813CA">
        <w:rPr>
          <w:rFonts w:ascii="Arial" w:eastAsia="Century Gothic" w:hAnsi="Arial" w:cs="Arial"/>
          <w:sz w:val="22"/>
          <w:szCs w:val="22"/>
        </w:rPr>
        <w:t xml:space="preserve"> API Development, Microservices, UiPath, Appian, Microsoft Power Platform, Enterprise Service Bus, SOAP, REST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enhanced multiple custom and low-code applications using </w:t>
      </w:r>
      <w:r w:rsidRPr="003813CA">
        <w:rPr>
          <w:rStyle w:val="span"/>
          <w:rFonts w:ascii="Arial" w:eastAsia="Century Gothic" w:hAnsi="Arial" w:cs="Arial"/>
          <w:b/>
          <w:bCs/>
          <w:sz w:val="22"/>
          <w:szCs w:val="22"/>
        </w:rPr>
        <w:t xml:space="preserve">Pega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UiPath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Microsoft Power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availability, and user satisfaction across the enterprise while adapting swiftly to user feedback and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troubleshoot and resolve complex application issues, leveraging strong communication and collaboration skills to ensure timely solutions and minimal disruption to users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cloud-native solutions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scalability and reliability while using best practices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continuous integration/deployment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processes, resulting in smoother rollouts of new features and significant improvement in operational efficiency in line with ITSM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root cause analysis for enterprise applications, implementing long-term fixes that improved overall system reliability and significantly reduced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collaborative relationship with vendor support teams, facilitating effective issue resolution and ensuring timely delivery of critical updates and changes necessary for maintaining service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technical documentation detailing system architectures, integration processes, and deployment procedures, strengthening team knowledge sharing and onboarding processes for new developers.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on-call support rotations, efficiently managing after-hours incidents and critical production issues with a calm and focused approach to problem-solving in high-pressure situations.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using tools like </w:t>
      </w:r>
      <w:r w:rsidRPr="003813CA">
        <w:rPr>
          <w:rStyle w:val="span"/>
          <w:rFonts w:ascii="Arial" w:eastAsia="Century Gothic" w:hAnsi="Arial" w:cs="Arial"/>
          <w:b/>
          <w:bCs/>
          <w:sz w:val="22"/>
          <w:szCs w:val="22"/>
        </w:rPr>
        <w:t xml:space="preserve">AppDynamics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Splunk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proactively identifying enhancement opportunities and collaboratively implementing changes to improve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training sessions for end-users and internal stakeholders to update and enhance their skills in utilizing the applications, leveraging my strong communication and teaching 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Translated user stories and requirements into actionable development tasks, ensuring all new enhancements closely aligned with client business objectives and streamlined workflows for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new application features within low-code platforms based on user requirements, emphasizing user-centric designs that elevated functionality and usability across the board.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analytical skills to document and report on project progress, technical challenges, and solutions implemented to key stakeholders in support of project transparency and team alignment.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learning about emerging technologies and trends in AI, </w:t>
      </w:r>
      <w:r w:rsidRPr="003813CA">
        <w:rPr>
          <w:rStyle w:val="span"/>
          <w:rFonts w:ascii="Arial" w:eastAsia="Century Gothic" w:hAnsi="Arial" w:cs="Arial"/>
          <w:b/>
          <w:bCs/>
          <w:sz w:val="22"/>
          <w:szCs w:val="22"/>
        </w:rPr>
        <w:t xml:space="preserve">cloud computing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application development, focusing on continuous professional development to stay ahead in the fast-paced tech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Refactored existing solutions to improve maintainability and user accessibility by employing effective coding practices, leading to a smoother user experience and greater application longevity.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enterprise-level applications with a focus on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civil IT regulations while providing innovative digital solutions for planning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team members to gather requirements and specifications for new features, translating them into functional software while maintaining a strong focus on user needs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efficient data management strategies by designing and maintaining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ensuring robust performance for civil engineering applications used in project lifecycle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oversee application development and deployment, ensuring timely releases and adaptability to changing client needs and shifting project requirements in a competitive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integration of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to enhance application functionalities, enabling seamless communication between enterprise systems and third-party services for improved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user-friendly interfaces and interactions on mobile and web platforms, prioritizing accessibility and usability aligned with user experience best practices as per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testing of applications utilizing automated and manual testing methods, ensuring high-quality releases while minimizing the risk of defects impacting user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and training sessions for clients and stakeholders to demonstrate system capabilities, leveraging my knowledge and effective communication skills to empower users to maximize the system's potential.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Drafted detailed project documentation and user manuals that provided critical insights into system architecture and application functionalities, aiding in user understanding and adoption of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enhanced application performance by implementing best practices in CI/CD and DevOps, leading to more effective deployment practices and an ongoing commitment to quality assurance regarding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microservices architecture that allowed for the scalability of applications in line with modern industry practices, fostering an environment of innovation and continuous improvement throughout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digitize processes within the company, advocating for a paperless contracting approach that streamlined project workflows, increased efficiency, and set new standards in project management practices.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