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specializing in web and mobile applications. Proven skills in AI, Python, and machine learning, dedicated to creating innovative software solutions in a remote collaborative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TypeScript, C++,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Spring, Node.js,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Maven, Gradle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Kanban, RESTful APIs, Microservices, Continuous Integration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NoSQL, MongoDB, SQLAlchemy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scikit-learn, Keras, PyTorch, Natural Language Processing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designed, developed, and implemented innovative decision support software,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to improve operational efficiency and support military decision-making processes during design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modular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 distributed microservices architecture to enhance scalability and maintainability of critical software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algorithm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analysis to optimize software runtime performance, significantly improving processing speeds and overall system responsiveness to user inputs in complex simulations.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 unittest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software quality through automated testing and continuous integration practices, fostering a culture of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team structures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daily stand-ups, sprint planning, and retrospectives while refining the software development process based on team feedback and real-time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 by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design patterns, fostering code maintainability and ease of future enhancements within collaborative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Interacted seamlessly in a remote work environment, utilizing cloud-based collaboration tools to facilitate efficient communication, project management, and team decision-making across diverse geographic locations.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provided constructive feedback to team members, enhancing coding standards and fostering professional growth while adhering to the best practices of software engineering overall.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crucial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tracking, ensuring meticulous project organization and version history management throughout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 and translate user needs into technical specifications, optimizing the software design to align with customer expectations and performance prerequisites.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scientific evaluations and experimentation methodologies, incorporating data analysis into software features that significantly contribute to user understanding and tactical insights in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professional development and learning initiatives to remain updated on industry trends, which inform the application of the latest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software engineering standards into project 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mentorship to junior engineers on critical software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enhancing team capabilities and encouraging a culture of continuous learning within the remote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technology selection and architecture design during project initiation to ensure the delivery of robust system solutions sensitive to modern technological advancements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community-focused open-source projects, enhancing personal knowledge while allowing contributions back to the software community, reinforcing commitment toward collaborative learning in technology.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that support civil IT processes, focusing on all stages from planning to construction management, enhancing operational efficiency through innovative tech solutions tailored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essential backend services for various web applications centered around civil engineering, automating processes and integrating with existing IT infrastructures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between applications and databases to facilitate robust data flow and enhance decision-making capabilities in civil IT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 architecture.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procedures on software applications in line with civil IT requirements, ensuring adherence to quality standards and boosting system performance for end users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stakeholders immersed in civil infrastructure management to gather requirements and transform them into actionable programming tasks, ensuring software alignment with user needs and regulatory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tests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software reliability and stability before deployments into live civil engineering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geo-spatial data handling capabilities into existing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database technologies to support civil engineering analyses and project evaluations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facilitating seamless deployment and management of engineering software products while minimizing operational disruptions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Partook in weekly collaborative meetings to address project challenges and innovative solutions, employing active listening and adaptability skills to drive team progress in a fast-paced remote setting.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refining software development methodologies and practices that align with civil information technology's unique requirements, fostering an environment that promotes effective problem-solving strategies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software performance metrics to drive algorithm improvements, which positively impacted the efficiency of civil IT applications, particularly in simulation and process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training sessions to enhance team capabilities in emerging technologies relevant to civil IT solutions, thereby cultivating a stronger workforce ready to tackle industry challenges.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