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AI/Machine Learning Engineer with over 11 years of software development experience, specializing in building innovative solutions leveraging Azure AI Services, Python, and ML frameworks. Proven track record in designing and deploying production-grade AI systems and automating workflows.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R,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Azure Data Factory, Databricks, Apache Spark, SQL Server, Data Lakes, ETL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Hugging Face, Scikit-Learn, Keras, XGBoost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Machine Learning, Azure AI Foundry, Azure Synapse, OpenAI Services, Azure Kubernetes, Service Fabric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MLOps:</w:t>
      </w:r>
      <w:r w:rsidRPr="003813CA">
        <w:rPr>
          <w:rFonts w:ascii="Arial" w:eastAsia="Century Gothic" w:hAnsi="Arial" w:cs="Arial"/>
          <w:sz w:val="22"/>
          <w:szCs w:val="22"/>
        </w:rPr>
        <w:t xml:space="preserve"> Git, GitHub, Terraform, Jira, CI/CD,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Integration &amp; Visualization:</w:t>
      </w:r>
      <w:r w:rsidRPr="003813CA">
        <w:rPr>
          <w:rFonts w:ascii="Arial" w:eastAsia="Century Gothic" w:hAnsi="Arial" w:cs="Arial"/>
          <w:sz w:val="22"/>
          <w:szCs w:val="22"/>
        </w:rPr>
        <w:t xml:space="preserve"> Power BI, Tableau, Microsoft Fabric, Azure Synapse Analytics, Stream Analytics, SAS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AI tools using </w:t>
      </w:r>
      <w:r w:rsidRPr="003813CA">
        <w:rPr>
          <w:rStyle w:val="span"/>
          <w:rFonts w:ascii="Arial" w:eastAsia="Century Gothic" w:hAnsi="Arial" w:cs="Arial"/>
          <w:b/>
          <w:bCs/>
          <w:sz w:val="22"/>
          <w:szCs w:val="22"/>
        </w:rPr>
        <w:t xml:space="preserve">Azure AI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decision-making processes across multiple departments, significantly streamlining workflow and improving operational efficiency while ensuring continuous performance evaluations.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fine-tuned various </w:t>
      </w:r>
      <w:r w:rsidRPr="003813CA">
        <w:rPr>
          <w:rStyle w:val="span"/>
          <w:rFonts w:ascii="Arial" w:eastAsia="Century Gothic" w:hAnsi="Arial" w:cs="Arial"/>
          <w:b/>
          <w:bCs/>
          <w:sz w:val="22"/>
          <w:szCs w:val="22"/>
        </w:rPr>
        <w:t xml:space="preserve">LLM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architectures that allowed for enhanced natural language understanding and improved user engagement in business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data pipelines in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ETL/ELT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solidifying data reliability through robust feature engineering and regular monitoring throughout the entire </w:t>
      </w:r>
      <w:r w:rsidRPr="003813CA">
        <w:rPr>
          <w:rStyle w:val="span"/>
          <w:rFonts w:ascii="Arial" w:eastAsia="Century Gothic" w:hAnsi="Arial" w:cs="Arial"/>
          <w:b/>
          <w:bCs/>
          <w:sz w:val="22"/>
          <w:szCs w:val="22"/>
        </w:rPr>
        <w:t xml:space="preserve">ML lifecycle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predictive modeling projects that enabled accurate demand forecasting and operational planning by leveraging classical and machine learning techniques, vastly improving resource allocation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finance and IT to translate complex business challenges into actionable AI solutions, ensuring alignment between technology and business objectives for enhanced operational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task-oriented AI agents integrated with robust safety protocols and automation workflows, enabling seamless operations and significantly enhancing service delivery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the deployment processes of AI models and improving the agility of testing and deployment cycles to meet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w:t>
      </w:r>
      <w:r w:rsidRPr="003813CA">
        <w:rPr>
          <w:rStyle w:val="span"/>
          <w:rFonts w:ascii="Arial" w:eastAsia="Century Gothic" w:hAnsi="Arial" w:cs="Arial"/>
          <w:b/>
          <w:bCs/>
          <w:sz w:val="22"/>
          <w:szCs w:val="22"/>
        </w:rPr>
        <w:t xml:space="preserve">lakehouse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Microsoft Fabric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storage and enabling real-time data analytics that transformed insights into actionable business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strategies for performance monitoring and governance using telemetry tools like </w:t>
      </w:r>
      <w:r w:rsidRPr="003813CA">
        <w:rPr>
          <w:rStyle w:val="span"/>
          <w:rFonts w:ascii="Arial" w:eastAsia="Century Gothic" w:hAnsi="Arial" w:cs="Arial"/>
          <w:b/>
          <w:bCs/>
          <w:sz w:val="22"/>
          <w:szCs w:val="22"/>
        </w:rPr>
        <w:t xml:space="preserve">App Insights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 reliability and adherence to responsible AI practices.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supported developers in best practices for adopting AI technologies, fostering an environment of learning and innovation within the team and across various project domains.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thorough documentation including model cards and runbooks to facilitate the smooth transition of knowledge and operational processes to both technical and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emerging technologies and trends in AI/ML to propose innovative solutions, aligning them with Mission Produce's objectives of market leadership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AI-driven insights into the Power Platform solutions to enhance user-friendliness and operational efficiency, significantly contributing to business growth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open-source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libraries to build scalable machine learning applications, diversifying the technological stack and encouraging collaboration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w:t>
      </w:r>
      <w:r w:rsidRPr="003813CA">
        <w:rPr>
          <w:rStyle w:val="span"/>
          <w:rFonts w:ascii="Arial" w:eastAsia="Century Gothic" w:hAnsi="Arial" w:cs="Arial"/>
          <w:b/>
          <w:bCs/>
          <w:sz w:val="22"/>
          <w:szCs w:val="22"/>
        </w:rPr>
        <w:t xml:space="preserve">backtesting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drift detection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for AI models to ensure accuracy and reliability of predictions, thereby fostering trust among stakeholders.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deployment of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applications, enhancing functionalities for planning, construction management, and inspection processes across various projects for streamlined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advanced analytical applications utilizing machine learning frameworks, significantly improving data processing and analytical capabilities for construction management systems aimed at optimizing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stakeholders to gather requirements and translate them into effective technical solutions, ensuring alignment with operational objectives, particularly in the civil engineering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reporting systems integrated with real-time analytics that improved inspection processes by delivering actionable insights and metrics to project managers and stakeholders promptly.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Scrum and Kanban to manage software development projects, fostering a collaborative environment and ensuring project milestones align with client expectations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source control management systems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version control and collaboration among team members on all software development projects with a focus on quality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configured </w:t>
      </w:r>
      <w:r w:rsidRPr="003813CA">
        <w:rPr>
          <w:rStyle w:val="span"/>
          <w:rFonts w:ascii="Arial" w:eastAsia="Century Gothic" w:hAnsi="Arial" w:cs="Arial"/>
          <w:b/>
          <w:bCs/>
          <w:sz w:val="22"/>
          <w:szCs w:val="22"/>
        </w:rPr>
        <w:t xml:space="preserve">Windows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and other infrastructure components to support internal applications used for data management during the construction lifecycle, enhancing reliability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successful rollout of </w:t>
      </w:r>
      <w:r w:rsidRPr="003813CA">
        <w:rPr>
          <w:rStyle w:val="span"/>
          <w:rFonts w:ascii="Arial" w:eastAsia="Century Gothic" w:hAnsi="Arial" w:cs="Arial"/>
          <w:b/>
          <w:bCs/>
          <w:sz w:val="22"/>
          <w:szCs w:val="22"/>
        </w:rPr>
        <w:t xml:space="preserve">mobile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field personnel that integrated seamlessly with backend systems, enhancing communication between onsite and offsite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data sources and APIs to enhance application capabilities, supporting functionalities essential to civil IT and providing increased value to end-users in real-world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management systems to develop comprehensive data retrieval strategies for historical construction data, enabling improved decision-making and project efficiency across numerous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support for end-users on new system functionalities, ensuring smooth transitions and high adoption rates across teams relying on innovative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and integrated emerging technologies relevant to construction management systems, facilitating the adoption of modern approaches that significantly enhance the effectiveness of ongoing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