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Proven expertise in AI/ML, data engineering, full-stack development, and predictive analytics. Strong proficiency in applying advanced statistical methods to solve complex technical challenges and drive business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MLflow, Jupyter,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Hadoop, Apache Spark, Airflow, AWS, GCP,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BigQuery, NoSQL,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 pipelines, Jenkins,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harnessed predictive insights and facilitated user-friendly interfaces through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proven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anticipate market trends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ingestion, processing, and transformation of both structured and unstructured datasets quickly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Deployed, tested, and maintained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regression and classification techniques, optimizing for performance through continuous learning and systematic model monitoring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dynamically with cross-functional teams, translating complex requirements into effective technical solutions that ensured optimized system performance and reliability across both data pipelines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an API framework integrating smoothly with both front-end technologies and back-end services, enhancing the data flow between client-facing interfaces and database layers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statistical analyses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to derive actionable insights driven by data, aiding stakeholders in making forward-looking business decisions with precision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strong grounding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statistics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positively impact forecasting models while frequently assessing data quality and mitigating bias ensuring reliable model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and enforcing best practices for code quality, operational stability, and systematic monitoring of production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tools used for predictive analytics to support higher accuracy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experimentation and testing cycles, validating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outputs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rigorous experimentation techniques such as A/B testing, boosting both confidence and credibility in findings and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industry-leading techniques into the development cycles, ensuring alignment between technical goals and business objectives with minimized project delays.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enhancing system scalability and reliability, actively troubleshooting intricate data flow issues and enhancing existing architecture to accommodate greater datasets and user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accommodate a growing number of users, leveraging both cloud infrastructure and efficient coding practices to reduce latency and improve user experience notably.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implemented sophisticated models using advanced machine learning techniques that promoted enhanced decision-making and strategic planning across organizational units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engineers on best practices in software development, mentoring them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AI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that the knowledge transfer aligns with the overarching goals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Intelligence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digital solutions in partnership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adopting technological advancements for planning, bidding, construction management, inspection, and ensuring seamless paperless contracting workflows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databases and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the construction industry, ensuring accessibility and reliability of data across engineering teams and stakeholders'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integrate complex datasets into streamlined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data analytics to improve bid accuracy and project management efficiency within municipal and private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bridge gaps between different digital solutions in project management, ensuring fluid communication and data sharing across platforms designed for construction and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from engineering teams on integrating digital solutions into their workflows while ensuring adherence to compliance and operational standards across various civil project stages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led the end-to-end development lifecycle for web applications built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project timelines and requirements throughout the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 to define project scopes and objectives, setting forth targets that aligned technological development with practical civil engineering requirements and ensured industry compliance diligently.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analyze large data sets and generate insights that helped optimize construction schedules, project costs, and increase overall operational efficiency across all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ensuring smooth transitions and scalability when rolling out new features on applications supporting civil engineering initiatives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 transformation and migration projects that upgraded legacy systems to modern solutions, enhancing overall performance and aligning with the broader technological strategy across civil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problem-solving strategies within technical teams to troubleshoot issues systematically and optimize solution effectiveness in civil project implementations and digital platforms utilized within this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focusing on digital solution integration, providing deeper insights into project management tools to civil engineers and fostering a culture of performance improvement and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