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AI/ML Engineer with over 11 years of experience in software development, specializing in creating innovative AI solutions and modernizing technology infrastructures. Proven expertise in designing scalable systems, optimizing processes, and mentoring junior engineers. Adept at anticipating technological challenges and delivering strategic recommendations to elevate client outcomes in the space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JavaScript, SQL, Scala,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Keras, Scikit-Learn, Apache Spark, Flask, Django,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AWS, Azure, Google Cloud Platform, Kubernetes, Docker, Terraform, Jenkins,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Science:</w:t>
      </w:r>
      <w:r w:rsidRPr="003813CA">
        <w:rPr>
          <w:rFonts w:ascii="Arial" w:eastAsia="Century Gothic" w:hAnsi="Arial" w:cs="Arial"/>
          <w:sz w:val="22"/>
          <w:szCs w:val="22"/>
        </w:rPr>
        <w:t xml:space="preserve"> Data Warehousing, ETL, Big Data, Machine Learning, Data Visualization, RDBMS, NoSQL,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Agile, DevOps, CI/CD, MLOps, RESTful APIs, Microservices, Containerization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AI-driven solutions for space applications,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enhancing system efficiencies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significant operational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accessibility for real-time analytics across multi-agent systems in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in adopting emergent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ensuring alignment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client requirements, translating them into robust AI strategies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emphasis on integration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systems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migration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performance and user experience while reducing operational costs and complexities.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 including statistical analysis and predictive modeling, employing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Keras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the development of high-impact AI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protocols in systems with required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TS/SCI clearance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government standards and safeguarding sensitive information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retrieval capabilities and performance scalability, coupled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present insights effectively to stakeholders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of AI models and applications, following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included deploying experiments and monitoring outcomes for continual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implemented innovative solutions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 efficiencies while maintaining alignment with both technical and business objectives across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strategic discussions on the future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mission-critical environments, fostering a culture of innovation and proactive solution finding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with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high availability and performance while optimizing resource management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advanced modeling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knowledge transfer with a focus on applied technology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technical processes and systems architectures to ensure knowledge continuity and adherence to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system design and operational strategies, preemptively anticipating challenges and architecting sustainable solutions that align with future technological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streamlining project management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AEC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solutions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capabilities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enabling better decision-making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gather requirements, translating these into technical specifications for digital solutions that improved operational workflows and reduced manual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teams, driving significant improvements in software development cycles and product delivery timelines through continuous collaboration and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enhanced existing software applications by incorporating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programming languages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ensuring they remained relevant and efficient under evolving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team members to adopt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peer 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pair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excellence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of existing software systems by identifying bottlenecks and implementing efficient solutions using tools and techniques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profilers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innovation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provide predictive insights and improve operational efficiencies within project workflows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interactions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creating effective APIs that accelerated the sharing of information between disparate systems, enhancing the overall integration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comprehensive testing strategies, focusing on automated testing and quality assurance protocols to maintain high standards of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end-users to conduct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usability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gathering feedback and iterating on software designs, ensuring user-centric development was a priority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from paper-based operations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by designing intuitive user interfaces and effective backend solutions that significantly improved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