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AI/ML Backend Engineer with 11 years of robust experience specializing in web and mobile applications, leveraging expertise in Python, SQL, and Machine Learning to drive innovative AI solutions and enhance business processes.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C++, R, JavaScript, TypeScript, SQL,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LangChain, TensorFlow, PyTorch, FastAPI, Flask, Django, Keras, Pandas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GCP, Azure, Docker, Kubernetes, OpenShift, Serverless, CloudFormation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Data Processing:</w:t>
      </w:r>
      <w:r w:rsidRPr="003813CA">
        <w:rPr>
          <w:rFonts w:ascii="Arial" w:eastAsia="Century Gothic" w:hAnsi="Arial" w:cs="Arial"/>
          <w:sz w:val="22"/>
          <w:szCs w:val="22"/>
        </w:rPr>
        <w:t xml:space="preserve"> PostgreSQL, MongoDB, MySQL, Redis, Vector Databases, Apache Kafka, Spark,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Communication &amp; Integration:</w:t>
      </w:r>
      <w:r w:rsidRPr="003813CA">
        <w:rPr>
          <w:rFonts w:ascii="Arial" w:eastAsia="Century Gothic" w:hAnsi="Arial" w:cs="Arial"/>
          <w:sz w:val="22"/>
          <w:szCs w:val="22"/>
        </w:rPr>
        <w:t xml:space="preserve"> RESTful APIs, GraphQL, VoIP, IVR, FreeSWITCH, Twilio, WebRTC, SOAP</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advanced </w:t>
      </w:r>
      <w:r w:rsidRPr="003813CA">
        <w:rPr>
          <w:rStyle w:val="span"/>
          <w:rFonts w:ascii="Arial" w:eastAsia="Century Gothic" w:hAnsi="Arial" w:cs="Arial"/>
          <w:b/>
          <w:bCs/>
          <w:sz w:val="22"/>
          <w:szCs w:val="22"/>
        </w:rPr>
        <w:t xml:space="preserve">data analysis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AI model monitoring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performance and scalability of AI initiatives, providing strategic insights into </w:t>
      </w:r>
      <w:r w:rsidRPr="003813CA">
        <w:rPr>
          <w:rStyle w:val="span"/>
          <w:rFonts w:ascii="Arial" w:eastAsia="Century Gothic" w:hAnsi="Arial" w:cs="Arial"/>
          <w:b/>
          <w:bCs/>
          <w:sz w:val="22"/>
          <w:szCs w:val="22"/>
        </w:rPr>
        <w:t xml:space="preserve">call data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model training and evaluation.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w:t>
      </w:r>
      <w:r w:rsidRPr="003813CA">
        <w:rPr>
          <w:rStyle w:val="span"/>
          <w:rFonts w:ascii="Arial" w:eastAsia="Century Gothic" w:hAnsi="Arial" w:cs="Arial"/>
          <w:b/>
          <w:bCs/>
          <w:sz w:val="22"/>
          <w:szCs w:val="22"/>
        </w:rPr>
        <w:t xml:space="preserve">data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efficiently process, cleanse, and prepare training datasets, ensuring high quality and accuracy of data utilized in </w:t>
      </w:r>
      <w:r w:rsidRPr="003813CA">
        <w:rPr>
          <w:rStyle w:val="span"/>
          <w:rFonts w:ascii="Arial" w:eastAsia="Century Gothic" w:hAnsi="Arial" w:cs="Arial"/>
          <w:b/>
          <w:bCs/>
          <w:sz w:val="22"/>
          <w:szCs w:val="22"/>
        </w:rPr>
        <w:t xml:space="preserve">AI/ML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 development and operationalization.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w:t>
      </w:r>
      <w:r w:rsidRPr="003813CA">
        <w:rPr>
          <w:rStyle w:val="span"/>
          <w:rFonts w:ascii="Arial" w:eastAsia="Century Gothic" w:hAnsi="Arial" w:cs="Arial"/>
          <w:b/>
          <w:bCs/>
          <w:sz w:val="22"/>
          <w:szCs w:val="22"/>
        </w:rPr>
        <w:t xml:space="preserve">conversational 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training </w:t>
      </w:r>
      <w:r w:rsidRPr="003813CA">
        <w:rPr>
          <w:rStyle w:val="span"/>
          <w:rFonts w:ascii="Arial" w:eastAsia="Century Gothic" w:hAnsi="Arial" w:cs="Arial"/>
          <w:b/>
          <w:bCs/>
          <w:sz w:val="22"/>
          <w:szCs w:val="22"/>
        </w:rPr>
        <w:t xml:space="preserve">LLMs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including </w:t>
      </w:r>
      <w:r w:rsidRPr="003813CA">
        <w:rPr>
          <w:rStyle w:val="span"/>
          <w:rFonts w:ascii="Arial" w:eastAsia="Century Gothic" w:hAnsi="Arial" w:cs="Arial"/>
          <w:b/>
          <w:bCs/>
          <w:sz w:val="22"/>
          <w:szCs w:val="22"/>
        </w:rPr>
        <w:t xml:space="preserve">GPT-3.5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GPT-4</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contextual understanding and natural interactions for </w:t>
      </w:r>
      <w:r w:rsidRPr="003813CA">
        <w:rPr>
          <w:rStyle w:val="span"/>
          <w:rFonts w:ascii="Arial" w:eastAsia="Century Gothic" w:hAnsi="Arial" w:cs="Arial"/>
          <w:b/>
          <w:bCs/>
          <w:sz w:val="22"/>
          <w:szCs w:val="22"/>
        </w:rPr>
        <w:t xml:space="preserve">chatbots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speech interfaces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customer support.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powerful </w:t>
      </w:r>
      <w:r w:rsidRPr="003813CA">
        <w:rPr>
          <w:rStyle w:val="span"/>
          <w:rFonts w:ascii="Arial" w:eastAsia="Century Gothic" w:hAnsi="Arial" w:cs="Arial"/>
          <w:b/>
          <w:bCs/>
          <w:sz w:val="22"/>
          <w:szCs w:val="22"/>
        </w:rPr>
        <w:t xml:space="preserve">NLP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to optimize </w:t>
      </w:r>
      <w:r w:rsidRPr="003813CA">
        <w:rPr>
          <w:rStyle w:val="span"/>
          <w:rFonts w:ascii="Arial" w:eastAsia="Century Gothic" w:hAnsi="Arial" w:cs="Arial"/>
          <w:b/>
          <w:bCs/>
          <w:sz w:val="22"/>
          <w:szCs w:val="22"/>
        </w:rPr>
        <w:t xml:space="preserve">chatbots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driving improved lead engagement and customer interaction through the development of domain-specific knowledge representations using </w:t>
      </w:r>
      <w:r w:rsidRPr="003813CA">
        <w:rPr>
          <w:rStyle w:val="span"/>
          <w:rFonts w:ascii="Arial" w:eastAsia="Century Gothic" w:hAnsi="Arial" w:cs="Arial"/>
          <w:b/>
          <w:bCs/>
          <w:sz w:val="22"/>
          <w:szCs w:val="22"/>
        </w:rPr>
        <w:t xml:space="preserve">RAG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trained, and extensively evaluated various </w:t>
      </w:r>
      <w:r w:rsidRPr="003813CA">
        <w:rPr>
          <w:rStyle w:val="span"/>
          <w:rFonts w:ascii="Arial" w:eastAsia="Century Gothic" w:hAnsi="Arial" w:cs="Arial"/>
          <w:b/>
          <w:bCs/>
          <w:sz w:val="22"/>
          <w:szCs w:val="22"/>
        </w:rPr>
        <w:t xml:space="preserve">machine learning models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predictive analytics, implementing optimization techniques to enhance model performance and ensure effective deployment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comprehensive monitoring of model performance, implemented habitually scheduled retraining protocols, and established detection methodologies for model drift to maintain AI reliability and accuracy.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deployed </w:t>
      </w:r>
      <w:r w:rsidRPr="003813CA">
        <w:rPr>
          <w:rStyle w:val="span"/>
          <w:rFonts w:ascii="Arial" w:eastAsia="Century Gothic" w:hAnsi="Arial" w:cs="Arial"/>
          <w:b/>
          <w:bCs/>
          <w:sz w:val="22"/>
          <w:szCs w:val="22"/>
        </w:rPr>
        <w:t xml:space="preserve">AI Agents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tailored for automotive sales automation, enhancing workflow efficiency through seamless integration with existing systems and ensuring a high level of automation robustness.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necessary for the deployment and management of AI models, enhancing backend services for automation workflows and process efficiency across diverse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with stakeholders to gather project specifications and deliver AI solutions that aligned with business objectives, presenting </w:t>
      </w:r>
      <w:r w:rsidRPr="003813CA">
        <w:rPr>
          <w:rStyle w:val="span"/>
          <w:rFonts w:ascii="Arial" w:eastAsia="Century Gothic" w:hAnsi="Arial" w:cs="Arial"/>
          <w:b/>
          <w:bCs/>
          <w:sz w:val="22"/>
          <w:szCs w:val="22"/>
        </w:rPr>
        <w:t xml:space="preserve">cost-benefit analyses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strategy proposals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and implemented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using </w:t>
      </w:r>
      <w:r w:rsidRPr="003813CA">
        <w:rPr>
          <w:rStyle w:val="span"/>
          <w:rFonts w:ascii="Arial" w:eastAsia="Century Gothic" w:hAnsi="Arial" w:cs="Arial"/>
          <w:b/>
          <w:bCs/>
          <w:sz w:val="22"/>
          <w:szCs w:val="22"/>
        </w:rPr>
        <w:t xml:space="preserve">GitLab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deployment processes, ensuring streamlined builds and integration of cutting-edge AI technologies within rapid deployment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all AI and machine learning procedures and technical specifications meticulously to maintain clarity and facilitate knowledge transfer within teams and across departments, supporting a culture of collaboration.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mentoring sessions for junior engineers, enhancing their understanding of </w:t>
      </w:r>
      <w:r w:rsidRPr="003813CA">
        <w:rPr>
          <w:rStyle w:val="span"/>
          <w:rFonts w:ascii="Arial" w:eastAsia="Century Gothic" w:hAnsi="Arial" w:cs="Arial"/>
          <w:b/>
          <w:bCs/>
          <w:sz w:val="22"/>
          <w:szCs w:val="22"/>
        </w:rPr>
        <w:t xml:space="preserve">AI/ML concepts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processes, and best practices while promoting an adaptive learning environment and knowledge sharing.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self-learning systems to feed </w:t>
      </w:r>
      <w:r w:rsidRPr="003813CA">
        <w:rPr>
          <w:rStyle w:val="span"/>
          <w:rFonts w:ascii="Arial" w:eastAsia="Century Gothic" w:hAnsi="Arial" w:cs="Arial"/>
          <w:b/>
          <w:bCs/>
          <w:sz w:val="22"/>
          <w:szCs w:val="22"/>
        </w:rPr>
        <w:t xml:space="preserve">AI workflows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constant performance improvement and operational excellence through ongoing modifications and enhancements based on real-world performance metrics.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integration of </w:t>
      </w:r>
      <w:r w:rsidRPr="003813CA">
        <w:rPr>
          <w:rStyle w:val="span"/>
          <w:rFonts w:ascii="Arial" w:eastAsia="Century Gothic" w:hAnsi="Arial" w:cs="Arial"/>
          <w:b/>
          <w:bCs/>
          <w:sz w:val="22"/>
          <w:szCs w:val="22"/>
        </w:rPr>
        <w:t xml:space="preserve">telephony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AI solutions, creating opportunities for real-time data processing, and improving the automation of customer interactions throughout the client journey.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Agile methodologies in project delivery, adapting to evolving requirements while fostering a collaborative team environment that prioritized communication and iterative improvements.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custom software solutions for the </w:t>
      </w:r>
      <w:r w:rsidRPr="003813CA">
        <w:rPr>
          <w:rStyle w:val="span"/>
          <w:rFonts w:ascii="Arial" w:eastAsia="Century Gothic" w:hAnsi="Arial" w:cs="Arial"/>
          <w:b/>
          <w:bCs/>
          <w:sz w:val="22"/>
          <w:szCs w:val="22"/>
        </w:rPr>
        <w:t xml:space="preserve">construction industry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w:t>
      </w:r>
      <w:r w:rsidRPr="003813CA">
        <w:rPr>
          <w:rStyle w:val="span"/>
          <w:rFonts w:ascii="Arial" w:eastAsia="Century Gothic" w:hAnsi="Arial" w:cs="Arial"/>
          <w:b/>
          <w:bCs/>
          <w:sz w:val="22"/>
          <w:szCs w:val="22"/>
        </w:rPr>
        <w:t xml:space="preserve">AI/ML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optimize project management processes and digital transformation strategies for clients during the project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intuitive interfaces and interactive features for web applications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that streamlined user interactions, enhancing overall user experiences in robust civil IT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design, development, and deployment of </w:t>
      </w:r>
      <w:r w:rsidRPr="003813CA">
        <w:rPr>
          <w:rStyle w:val="span"/>
          <w:rFonts w:ascii="Arial" w:eastAsia="Century Gothic" w:hAnsi="Arial" w:cs="Arial"/>
          <w:b/>
          <w:bCs/>
          <w:sz w:val="22"/>
          <w:szCs w:val="22"/>
        </w:rPr>
        <w:t xml:space="preserve">cloud-based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successfully integrated with on-premise systems, optimizing back-office efficiencies through effective data management and application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analytics solutions using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visualization tools that provided actionable insights for construction project management, helping clients minimize costs and manage resources more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successful completion of multiple projects through effective </w:t>
      </w:r>
      <w:r w:rsidRPr="003813CA">
        <w:rPr>
          <w:rStyle w:val="span"/>
          <w:rFonts w:ascii="Arial" w:eastAsia="Century Gothic" w:hAnsi="Arial" w:cs="Arial"/>
          <w:b/>
          <w:bCs/>
          <w:sz w:val="22"/>
          <w:szCs w:val="22"/>
        </w:rPr>
        <w:t xml:space="preserve">collaboration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Agile teams, participating in regular scrum sessions, retrospective meetings, and ensuring consistent alignment with project deliverables and goals.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Specialized in integrating </w:t>
      </w:r>
      <w:r w:rsidRPr="003813CA">
        <w:rPr>
          <w:rStyle w:val="span"/>
          <w:rFonts w:ascii="Arial" w:eastAsia="Century Gothic" w:hAnsi="Arial" w:cs="Arial"/>
          <w:b/>
          <w:bCs/>
          <w:sz w:val="22"/>
          <w:szCs w:val="22"/>
        </w:rPr>
        <w:t xml:space="preserve">machine learning models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civil IT applications, developing predictive analytics that improved decision-making processes for clients in planning and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identify opportunities for automation and provided solutions that streamlined contract management processes, facilitating smoother digital transition for clients in civil engineering.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various stakeholders to define and implement software requirements, ensuring technical specifications were met while navigating the complexities of construction-related software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 reliable feedback loop with users to continuously improve software solutions based on real-world usage and feedback, ensuring the deployment of relevant features aligned with user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Configured and optimized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containers for development purposes, enhancing software deployment cycles and making scaling applications more feasible across different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protocols and performance audits of developed software solutions, ensuring compliance with civil IT standards and delivering high-quality systems to clients pre-launch.</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software development processes and maintained technical documentation for end users to enhance usability and provide support resources essential for client training and onboarding.</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