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AI/ML Architect with over 11 years in software development, specializing in AI/ML solutions, architecture design, and operationalization of scalable systems, adept at guiding diverse teams in technical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ML/AI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Transformers,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AI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Sagemaker, Azure ML, GCP Vertex AI, IBM Watson,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Databricks, Airflow, Kafka, Apache Flink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Kubeflow, DVC, CircleCI,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Apache Mesos, Istio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AI architectures leading to successful deployment of machine learning models that effectively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resource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translating complex AI requirements into actionable architecture strategies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evaluations on cutting-edge AI technologies, influencing decision-making around framework selection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into the machine learning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while establishing guidelines for reliable AI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experiment tracking and model management,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end-to-end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data quality for training AI models, which propelled the efficiency of data processing by reducing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 and technical deep-dive sessions to enhance team performance and delivery outcomes while reinforcing best practices in AI engineering and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AI and ML technologies to continuously align the team's objectives with industry standards, focusing on building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natural language processing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defining the long-term AI strategy of the organization, working closely with leadership to shape AI roadmap initiatives and drive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frameworks for deployed machine learning models, ensuring proactive measures were taken for performance management and fault tolerance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cloud services into AI architectures, allowing for scalable solutions that adapted to client needs and enhancing the overall reliability of AI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AI architecture and tools to empower engineering teams, fostering collaboration and enhancing skill sets across departments involved in AI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systems focused on civil IT solutions, incorporating functionalities for bidding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ensure software solutions met industry standards, accommodating complex requirements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seamless integration with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data analysis on project progress and resource allocation, providing insights that helped drive system improvements and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enhancing accessibility and performance of civil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discussions to improve application usability, focusing on creating intuitive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modern web-based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feeds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scheduling of ETL tasks, streamlining workflows for large datasets in civil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