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focusing on web and mobile applications. Proven expertise in large language models, data pipeline construction, and cloud services deployment. Adept at collaborating with cross-functional teams to drive product innovations and improvements utilizing AI and data analytics. Looking to leverage my experience in developing scalable systems and training models in a challenging position.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Node.js, JavaScript, SQL, TypeScript,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LangChain, Transformers, Flask, FastAPI, TensorFlow, PyTorch,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Lambda, EC2, S3, ECS, OpenAI API, Google Cloud Platform,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PostgreSQL, MongoDB, Elasticsearch, Spark, Kafka, Redis,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 Tools:</w:t>
      </w:r>
      <w:r w:rsidRPr="003813CA">
        <w:rPr>
          <w:rFonts w:ascii="Arial" w:eastAsia="Century Gothic" w:hAnsi="Arial" w:cs="Arial"/>
          <w:sz w:val="22"/>
          <w:szCs w:val="22"/>
        </w:rPr>
        <w:t xml:space="preserve"> OpenAI, Llama, Mistral, Hugging Face, Keras, Jupyter Notebooks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clean, standardize, and normalize messy vendor data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w:t>
      </w:r>
      <w:r w:rsidRPr="003813CA">
        <w:rPr>
          <w:rStyle w:val="span"/>
          <w:rFonts w:ascii="Arial" w:eastAsia="Century Gothic" w:hAnsi="Arial" w:cs="Arial"/>
          <w:b/>
          <w:bCs/>
          <w:sz w:val="22"/>
          <w:szCs w:val="22"/>
        </w:rPr>
        <w:t xml:space="preserve">data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superior analytics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deployed, and maintained multiple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(LLMs) leveraging </w:t>
      </w:r>
      <w:r w:rsidRPr="003813CA">
        <w:rPr>
          <w:rStyle w:val="span"/>
          <w:rFonts w:ascii="Arial" w:eastAsia="Century Gothic" w:hAnsi="Arial" w:cs="Arial"/>
          <w:b/>
          <w:bCs/>
          <w:sz w:val="22"/>
          <w:szCs w:val="22"/>
        </w:rPr>
        <w:t xml:space="preserve">OpenAI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proprietary datasets to enhance document processing and semantic reasoning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provide </w:t>
      </w:r>
      <w:r w:rsidRPr="003813CA">
        <w:rPr>
          <w:rStyle w:val="span"/>
          <w:rFonts w:ascii="Arial" w:eastAsia="Century Gothic" w:hAnsi="Arial" w:cs="Arial"/>
          <w:b/>
          <w:bCs/>
          <w:sz w:val="22"/>
          <w:szCs w:val="22"/>
        </w:rPr>
        <w:t xml:space="preserve">technical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model performance, </w:t>
      </w:r>
      <w:r w:rsidRPr="003813CA">
        <w:rPr>
          <w:rStyle w:val="span"/>
          <w:rFonts w:ascii="Arial" w:eastAsia="Century Gothic" w:hAnsi="Arial" w:cs="Arial"/>
          <w:b/>
          <w:bCs/>
          <w:sz w:val="22"/>
          <w:szCs w:val="22"/>
        </w:rPr>
        <w:t xml:space="preserve">cost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considerations across various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fine-tuned </w:t>
      </w:r>
      <w:r w:rsidRPr="003813CA">
        <w:rPr>
          <w:rStyle w:val="span"/>
          <w:rFonts w:ascii="Arial" w:eastAsia="Century Gothic" w:hAnsi="Arial" w:cs="Arial"/>
          <w:b/>
          <w:bCs/>
          <w:sz w:val="22"/>
          <w:szCs w:val="22"/>
        </w:rPr>
        <w:t xml:space="preserve">local 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Llama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Mistral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specific business needs, ensuring improved task accuracy and context awareness based on extensive input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w:t>
      </w:r>
      <w:r w:rsidRPr="003813CA">
        <w:rPr>
          <w:rStyle w:val="span"/>
          <w:rFonts w:ascii="Arial" w:eastAsia="Century Gothic" w:hAnsi="Arial" w:cs="Arial"/>
          <w:b/>
          <w:bCs/>
          <w:sz w:val="22"/>
          <w:szCs w:val="22"/>
        </w:rPr>
        <w:t xml:space="preserve">prompt engineering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models' response quality, adaptive learning, and output reliability within production environments, crucial for customer satisfaction and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w:t>
      </w:r>
      <w:r w:rsidRPr="003813CA">
        <w:rPr>
          <w:rStyle w:val="span"/>
          <w:rFonts w:ascii="Arial" w:eastAsia="Century Gothic" w:hAnsi="Arial" w:cs="Arial"/>
          <w:b/>
          <w:bCs/>
          <w:sz w:val="22"/>
          <w:szCs w:val="22"/>
        </w:rPr>
        <w:t xml:space="preserve">feedback loops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iteratively improve model performance, working closely with business units to align technical goals with operational needs and accelerating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research on </w:t>
      </w:r>
      <w:r w:rsidRPr="003813CA">
        <w:rPr>
          <w:rStyle w:val="span"/>
          <w:rFonts w:ascii="Arial" w:eastAsia="Century Gothic" w:hAnsi="Arial" w:cs="Arial"/>
          <w:b/>
          <w:bCs/>
          <w:sz w:val="22"/>
          <w:szCs w:val="22"/>
        </w:rPr>
        <w:t xml:space="preserve">emerging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field of data analytics and machine learning, presenting actionable insights that contributed to the architectural decisions of the product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w:t>
      </w:r>
      <w:r w:rsidRPr="003813CA">
        <w:rPr>
          <w:rStyle w:val="span"/>
          <w:rFonts w:ascii="Arial" w:eastAsia="Century Gothic" w:hAnsi="Arial" w:cs="Arial"/>
          <w:b/>
          <w:bCs/>
          <w:sz w:val="22"/>
          <w:szCs w:val="22"/>
        </w:rPr>
        <w:t xml:space="preserve">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LLM implementation, and troubleshooting, fostering a culture of learning and development within the agile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analytics tools for real-time monitoring and performance tracking of deployed models, ensuring alignment with business objectives and enhancing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w:t>
      </w:r>
      <w:r w:rsidRPr="003813CA">
        <w:rPr>
          <w:rStyle w:val="span"/>
          <w:rFonts w:ascii="Arial" w:eastAsia="Century Gothic" w:hAnsi="Arial" w:cs="Arial"/>
          <w:b/>
          <w:bCs/>
          <w:sz w:val="22"/>
          <w:szCs w:val="22"/>
        </w:rPr>
        <w:t xml:space="preserve">cost-efficient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focusing on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optimization, and effective resource utilization to minimize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prototypes for new features and conducted trainings for end users on improved functionalities, </w:t>
      </w:r>
      <w:r w:rsidRPr="003813CA">
        <w:rPr>
          <w:rStyle w:val="span"/>
          <w:rFonts w:ascii="Arial" w:eastAsia="Century Gothic" w:hAnsi="Arial" w:cs="Arial"/>
          <w:b/>
          <w:bCs/>
          <w:sz w:val="22"/>
          <w:szCs w:val="22"/>
        </w:rPr>
        <w:t xml:space="preserve">assisting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 transition to newly implemented systems smoothly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in AI and data engineering to remain current with industry trends and technologies, ensuring expertise in the latest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integrated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applications focusing on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contract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workflows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large datasets for civil IT projects, facilitating data-driven decision-making processes while ensuring adherence to project timelines and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machine learning algorithms for predictive analytics in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project efficiency by automating estimation and project scheduling.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stakeholders to define requirements, develop technical specifications, and ensure seamless integration of digital solutions tailored to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collaborative development, performing regular code reviews to maintain coding standards and project consistency.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architectural discussions, recommending enhancements to existing systems based on emerging trends in digital solutions for civil sector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transforming traditional project management methods to digital, enhancing visibility, accountability, and project tracking for improved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expertise in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for mobile and web applications designed to support project management tools used in construction, planning, and inspection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