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&amp; ML Engineer with over 11 years of experience in software development, specializing in crafting web and mobile applications. Proficient in modern programming languages and adept at leveraging AI technologies to produce functional application prototypes swiftly. Proven track record in cloud deployment and AI integration, using cutting-edge tools and frameworks to drive significant innovations.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Rust,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PyTorch, TensorFlow, LangChain, LlamaIndex, Hugging Face Transformers, OpenAI API, Google Vertex 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Docker, Kubernetes, Terraform, CloudFormation, Bicep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SQL, pandas, Apache Spark, vector databases, Pinecone, Weaviate, pgvector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Actions, GitLab CI, Jupyter Notebooks, VS Code, JetBrains IDEs, Amazon CodeWhisperer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rapid prototypes of AI-powered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core programming languages, ensuring each prototype provided business value swiftly through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enhancing system capabilities and improving user engagement through innovative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from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application deployment, utilizing serverless architectures like Lambda and Functions to ensure efficient resource management and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containerization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portability while reducing deployment times and ensuring consistent environments across multiple development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maintained, and enhanced backend services, RESTful APIs, and data pipelines providing robust solutions for AI integrations while ensuring scalability and performance across cloud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AI coding assistants to augment the development process, reducing manual coding time and improving code quality through advanced error detection and intelligent suggestion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reusable code libraries and templates for future AI-enhanced projects, significantly speeding up the development cycle and encouraging consistent coding practices across teams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and UX designers, to transform complex business requirements into effective, demonstrable software solutions that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optimize code generation and refine existing code bases, ensuring the output met project specifications and adhered to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sessions on integrating </w:t>
      </w:r>
      <w:r w:rsidRPr="003813CA">
        <w:rPr>
          <w:rStyle w:val="span"/>
          <w:rFonts w:ascii="Arial" w:eastAsia="Century Gothic" w:hAnsi="Arial" w:cs="Arial"/>
          <w:b/>
          <w:bCs/>
          <w:sz w:val="22"/>
          <w:szCs w:val="22"/>
        </w:rPr>
        <w:t xml:space="preserve">AI-assisted development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continuous learning and adaptation to emerging technologies within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best practices and compliance with security protocols while integrating </w:t>
      </w:r>
      <w:r w:rsidRPr="003813CA">
        <w:rPr>
          <w:rStyle w:val="span"/>
          <w:rFonts w:ascii="Arial" w:eastAsia="Century Gothic" w:hAnsi="Arial" w:cs="Arial"/>
          <w:b/>
          <w:bCs/>
          <w:sz w:val="22"/>
          <w:szCs w:val="22"/>
        </w:rPr>
        <w:t xml:space="preserve">vector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w:t>
      </w:r>
      <w:r w:rsidRPr="003813CA">
        <w:rPr>
          <w:rStyle w:val="span"/>
          <w:rFonts w:ascii="Arial" w:eastAsia="Century Gothic" w:hAnsi="Arial" w:cs="Arial"/>
          <w:b/>
          <w:bCs/>
          <w:sz w:val="22"/>
          <w:szCs w:val="22"/>
        </w:rPr>
        <w:t xml:space="preserve">ML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management and retrieval processes used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AI-powered solutions leveraging </w:t>
      </w:r>
      <w:r w:rsidRPr="003813CA">
        <w:rPr>
          <w:rStyle w:val="span"/>
          <w:rFonts w:ascii="Arial" w:eastAsia="Century Gothic" w:hAnsi="Arial" w:cs="Arial"/>
          <w:b/>
          <w:bCs/>
          <w:sz w:val="22"/>
          <w:szCs w:val="22"/>
        </w:rPr>
        <w:t xml:space="preserve">RAG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connect AI models to existing enterprise systems, providing a comprehensive approach to enhance data-driven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and technical discussions to foster innovation and best practices within a remote development environment, emphasizing collaborative enhancement of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Exceeded expectations in prototype delivery timelines through efficient project management and troubleshooting of technical challenges while maintaining high-quality code standards throughout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new AI development methodologies, directly contributing to the evolution of organizational practices in software development and fostering innovation at every level.</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utilizing a tech stack including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 variety of front-end frameworks to facilitate user-friendly interfaces for digital planning and bidding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understand unique requirements of civil IT projects, translating these into functional applications that enhance construction management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paperless contracting systems that leverage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intuitive user interfaces to streamline project workflows and documentation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robust testing methodologies throughout software development to ensure quality and reliability of applications within civil IT, focusing on functionality critical to construction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enhancing system functionality while ensuring compliance with existing civil engineering regulations and digital solutions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efforts of third-party APIs into existing systems, thus improving data sharing capabilities between various platforms within planning and management tools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updated, and optimized database schemas and data access methods using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Python to facilitate effective data management across multiple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cloud solutions to improve project management and reporting capabilities,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platform scalability and availability for remote teams working on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tools like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rapid deployment and turnaround times for application updates in the changing landscape of digital civil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communication between stakeholders throughout the software development lifecycle to ensure alignment with project goals and timely delivery of milestones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modern programming practices, fostering a culture of continuous improvement and technical excellence within the team while ensuring adherence to project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sessions, collecting valuable feedback which informed further development cycles, ultimately improving the end-user experience for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