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results-driven software engineer with over 11 years of experience in developing AI-powered applications, particularly in the biopharmaceutical and healthcare sectors. Proven expertise in architecting and deploying scalable machine learning solutions. Demonstrated ability to lead complex projects and mentor junior engineers while maintaining a keen focus on innovation in AI technology.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R, Go, C++, TypeScript,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Frameworks:</w:t>
      </w:r>
      <w:r w:rsidRPr="003813CA">
        <w:rPr>
          <w:rFonts w:ascii="Arial" w:eastAsia="Century Gothic" w:hAnsi="Arial" w:cs="Arial"/>
          <w:sz w:val="22"/>
          <w:szCs w:val="22"/>
        </w:rPr>
        <w:t xml:space="preserve"> PyTorch, TensorFlow, Keras, FastAPI, Scikit-learn, OpenCV, Hugging Face, SpaCy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GitHub, GitLab, AWS Sagemaker, Amazon Bedrock, CI/CD,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Heroku, IBM Cloud, Cloud Native, Microservices, Serverless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Redis, Elasticsearch, Cassandra, GraphQL, Apollo</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AI-powered applications focusing on agentic and multi-modal AI systems, utilizing modern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PyTorch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TensorFlow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patient outcomes in healthcare.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scalable, production-grade software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AI/ML frameworks, collaborating effectively with researchers to translate complex business needs into impactful technical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complete development lifecycle, emphasizing best practices in cloud deployment while leveraging environments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Sagemaker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seamless integration of AI models.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guided a team of junior engineers, enhancing their skills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fostering a culture centered around innovation and technological excellence within the AI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code quality and testing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CI/CD processes, which improved deployment efficiency and reduced bugs in production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optimized data pipelines for the effective training and serving of AI models, ensuring high performance and reliability through continuous integration and monitoring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multidisciplinary teams, including scientists and product managers, to ensure the delivered solutions met the highest quality and performance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Stayed current with the latest advancements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their adoption to enhance team performance and maintain a competitive edge in AI technology.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proactively to strategic planning and the development of the technical roadmap, aligning ongoing projects with organizational goals and ensuring collaborative success.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security measures and adhered to compliance standards in all software solutions, prioritizing data integrity and patient confidentiality throughout the development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adaptation to new methodologies in AI, significantly enhancing personal and team capabilities in delivering high-quality software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technical concepts effectively to stakeholders and management, demonstrating the strategic value of AI technologies in driving innovation within the healthcare sector.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documentation and presented technical findings at company-wide meetings, contributing to a shared understanding of project objectives and technological advancements among peers.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cross-functional initiatives to integrate AI-powered solutions within existing workflows, enhancing operational efficiencies and patient service outcomes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community-driven open-source projects related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healthcare technologies, continuously seeking opportunities to contribute and enhance personal expertise.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FastAPI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integration of backend services that enhanced user experiences and supported mobile and web initiatives in the civil IT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to gather requirements for digital solutions in planning and construction management, offering technical insights that shaped functional application designs and user interfaces.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innovative features for the company’s suite of digital solutions, focusing on high performance and scalability while ensuring adherence to industry standards throughout the development process.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cross-functional teams to streamline internal workflows through the integration of software applications, contributing to enhanced efficiency in project management and inspection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facilitated knowledge sharing sessions, promoting software craftsmanship and best practices within the engineering team across various projects and product 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implement scalable infrastructure solutions that supported digital environments for planning, bidding, and paperless contracting processes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provide technical assistance and support in the adoption of digital solutions, ensuring their needs were understood and addressed throughout the project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deployment of major project upgrades and enhancements,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which streamlined operational processes and maintenance.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optimized existing software applications, regularly performing bug fixes and system updates to enhance functionality and user satisfaction within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automate manual processes within the organization, leveraging tooling and scripting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operational efficiency and reduce human error.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tests for software solutions, ensuring high quality and reliability before deployment, particularly focusing on civil engineering processes and compliance aspects.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collaborative environment by regularly participating in agile ceremonies, facilitating clear communication among team members to improve project workflows and outcomes.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