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Senior Software Engineer with over 11 years of experience in software development, specializing in web and mobile applications, cloud infrastructure, and artificial intelligence. Proven track record in leading innovative projects and optimizing workflows for high-impact business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JavaScript, SQL, Typescript, Go, Scala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GCP, Azure, AWS, Terraform, Kubernetes, Docker, Cloud Composer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and ML Tools:</w:t>
      </w:r>
      <w:r w:rsidRPr="003813CA">
        <w:rPr>
          <w:rFonts w:ascii="Arial" w:eastAsia="Century Gothic" w:hAnsi="Arial" w:cs="Arial"/>
          <w:sz w:val="22"/>
          <w:szCs w:val="22"/>
        </w:rPr>
        <w:t xml:space="preserve"> Vertex AI, LangChain, LangGraph, Kafka, H2O.ai, OpenTelemetry, Arize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Engineering:</w:t>
      </w:r>
      <w:r w:rsidRPr="003813CA">
        <w:rPr>
          <w:rFonts w:ascii="Arial" w:eastAsia="Century Gothic" w:hAnsi="Arial" w:cs="Arial"/>
          <w:sz w:val="22"/>
          <w:szCs w:val="22"/>
        </w:rPr>
        <w:t xml:space="preserve"> PySpark, BigQuery, Pub/Sub, Airflow, Data Robot, Snorkel, APIGEE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Tools:</w:t>
      </w:r>
      <w:r w:rsidRPr="003813CA">
        <w:rPr>
          <w:rFonts w:ascii="Arial" w:eastAsia="Century Gothic" w:hAnsi="Arial" w:cs="Arial"/>
          <w:sz w:val="22"/>
          <w:szCs w:val="22"/>
        </w:rPr>
        <w:t xml:space="preserve"> CI/CD, MLOps, Grafana, Splunk, Git, Jenkins, Bitbucket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and implementation of scalable architecture for AI platforms, using </w:t>
      </w:r>
      <w:r w:rsidRPr="003813CA">
        <w:rPr>
          <w:rStyle w:val="span"/>
          <w:rFonts w:ascii="Arial" w:eastAsia="Century Gothic" w:hAnsi="Arial" w:cs="Arial"/>
          <w:b/>
          <w:bCs/>
          <w:sz w:val="22"/>
          <w:szCs w:val="22"/>
        </w:rPr>
        <w:t xml:space="preserve">GCP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secure, production-grade environment capabilities while adhering to compliance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operationalized machine learning models utilizing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PySpark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real-time data processing and predictive capabilities to enhance decision-making across business units.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automated CI/CD pipelines to facilitate the continual integration and deployment of machine learning models, using tools like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Cloud Composer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improved operational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streamline workflows and optimize results in high-availability environments while maintaining a focus on regulatory and security compliance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standards for </w:t>
      </w:r>
      <w:r w:rsidRPr="003813CA">
        <w:rPr>
          <w:rStyle w:val="span"/>
          <w:rFonts w:ascii="Arial" w:eastAsia="Century Gothic" w:hAnsi="Arial" w:cs="Arial"/>
          <w:b/>
          <w:bCs/>
          <w:sz w:val="22"/>
          <w:szCs w:val="22"/>
        </w:rPr>
        <w:t xml:space="preserve">MLOps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incorporating observability tools such as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OpenTelemetry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monitoring and managing model performance and behavior over time.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cloud-native solutions using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allowing for efficient infrastructure provisioning and management that supported the organization’s rapid growth and changing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and provided guidance on best practices for AI and cloud infrastructure, ensuring adherence to design principles while fostering a collaborative learning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evaluations of emerging technologies and AI vendors like </w:t>
      </w:r>
      <w:r w:rsidRPr="003813CA">
        <w:rPr>
          <w:rStyle w:val="span"/>
          <w:rFonts w:ascii="Arial" w:eastAsia="Century Gothic" w:hAnsi="Arial" w:cs="Arial"/>
          <w:b/>
          <w:bCs/>
          <w:sz w:val="22"/>
          <w:szCs w:val="22"/>
        </w:rPr>
        <w:t xml:space="preserve">H2O.ai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Data Robot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assessing their suitability in meeting organizational objectives and improving operational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Proof of Concepts (POCs) for diverse AI initiatives, validating potential technologies in controlled environments to align strategies with overall business goals and delivering high-quality outputs.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Acted as a liaison between technical teams and business stakeholders, effectively translating technical specifications into actionable insights while promoting transparency and understanding of complex AI implementations.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and maintained comprehensive records of infrastructure setups, workflows, and methodologies to ensure smooth knowledge transfer and facilitate future development efforts across teams.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in the deployment of robust digital solutions for civil infrastructure projects, incorporating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automation to streamline processes related to construction management and project oversight.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web-based applications tailored for civil IT, utilizing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relevant frameworks that facilitated seamless interaction within internal teams and external users.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requirement-gathering sessions to accurately capture the needs of stakeholders, translating them into technical specifications that would guide successful project outcomes and iterations.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advanced analytics tools into existing platforms to enhance the functionality of civil engineering applications, providing critical insights through data aggregation and visualization.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design sessions, ensuring adherence to established coding standards and encouraging best practices that uplift the overall quality of software deliverables.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Tested and validated application functionalities through diverse methodologies, leading to enhanced user satisfaction and reduced operational errors in project management workflows that impacted the construction industry.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cross-domain teams to align development efforts with business strategy, identifying synergies that maximized resource utilization and reduced time to market for applications.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